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6F2" w:rsidRPr="00025F16" w:rsidRDefault="00A266F2" w:rsidP="00A266F2">
      <w:pPr>
        <w:spacing w:after="0" w:line="240" w:lineRule="auto"/>
        <w:rPr>
          <w:rFonts w:ascii="Corbel" w:hAnsi="Corbel"/>
          <w:sz w:val="22"/>
          <w:szCs w:val="22"/>
          <w:lang w:val="en-GB"/>
        </w:rPr>
      </w:pPr>
    </w:p>
    <w:p w:rsidR="00A266F2" w:rsidRPr="00025F16" w:rsidRDefault="00A266F2" w:rsidP="00A266F2">
      <w:pPr>
        <w:spacing w:after="0" w:line="240" w:lineRule="auto"/>
        <w:rPr>
          <w:rFonts w:ascii="Corbel" w:hAnsi="Corbel"/>
          <w:sz w:val="22"/>
          <w:szCs w:val="22"/>
          <w:lang w:val="en-GB"/>
        </w:rPr>
      </w:pPr>
    </w:p>
    <w:p w:rsidR="00A266F2" w:rsidRPr="00025F16" w:rsidRDefault="00A266F2" w:rsidP="00A266F2">
      <w:pPr>
        <w:spacing w:after="0" w:line="240" w:lineRule="auto"/>
        <w:jc w:val="center"/>
        <w:rPr>
          <w:rFonts w:ascii="Corbel" w:eastAsia="Times New Roman" w:hAnsi="Corbel"/>
          <w:b/>
          <w:noProof w:val="0"/>
          <w:kern w:val="0"/>
          <w:sz w:val="31"/>
          <w:szCs w:val="31"/>
          <w:lang w:val="en-GB"/>
        </w:rPr>
      </w:pPr>
      <w:r w:rsidRPr="00025F16">
        <w:rPr>
          <w:rFonts w:ascii="Corbel" w:eastAsia="Times New Roman" w:hAnsi="Corbel"/>
          <w:b/>
          <w:noProof w:val="0"/>
          <w:kern w:val="0"/>
          <w:sz w:val="31"/>
          <w:szCs w:val="31"/>
          <w:lang w:val="en-GB"/>
        </w:rPr>
        <w:t xml:space="preserve">Public calls for infrastructure project proposals </w:t>
      </w:r>
    </w:p>
    <w:p w:rsidR="00A266F2" w:rsidRPr="00025F16" w:rsidRDefault="00A266F2" w:rsidP="00A266F2">
      <w:pPr>
        <w:spacing w:after="0" w:line="240" w:lineRule="auto"/>
        <w:jc w:val="center"/>
        <w:rPr>
          <w:rFonts w:ascii="Corbel" w:eastAsia="Times New Roman" w:hAnsi="Corbel"/>
          <w:b/>
          <w:noProof w:val="0"/>
          <w:kern w:val="0"/>
          <w:sz w:val="31"/>
          <w:szCs w:val="31"/>
          <w:lang w:val="en-GB"/>
        </w:rPr>
      </w:pPr>
      <w:r w:rsidRPr="00025F16">
        <w:rPr>
          <w:rFonts w:ascii="Corbel" w:eastAsia="Times New Roman" w:hAnsi="Corbel"/>
          <w:b/>
          <w:noProof w:val="0"/>
          <w:kern w:val="0"/>
          <w:sz w:val="31"/>
          <w:szCs w:val="31"/>
          <w:lang w:val="en-GB"/>
        </w:rPr>
        <w:t>CFP-01; CFP-02; CFP-03; CFP-04</w:t>
      </w:r>
    </w:p>
    <w:p w:rsidR="00A266F2" w:rsidRPr="00025F16" w:rsidRDefault="00A266F2" w:rsidP="00A266F2">
      <w:pPr>
        <w:spacing w:after="0" w:line="240" w:lineRule="auto"/>
        <w:rPr>
          <w:rFonts w:ascii="Corbel" w:eastAsia="Times New Roman" w:hAnsi="Corbel"/>
          <w:b/>
          <w:noProof w:val="0"/>
          <w:kern w:val="0"/>
          <w:sz w:val="31"/>
          <w:szCs w:val="31"/>
          <w:lang w:val="en-GB"/>
        </w:rPr>
      </w:pPr>
    </w:p>
    <w:p w:rsidR="00A266F2" w:rsidRPr="00025F16" w:rsidRDefault="00A266F2" w:rsidP="00A266F2">
      <w:pPr>
        <w:spacing w:after="0" w:line="240" w:lineRule="auto"/>
        <w:jc w:val="center"/>
        <w:rPr>
          <w:rFonts w:ascii="Corbel" w:eastAsia="Times New Roman" w:hAnsi="Corbel"/>
          <w:b/>
          <w:noProof w:val="0"/>
          <w:kern w:val="0"/>
          <w:sz w:val="31"/>
          <w:szCs w:val="31"/>
          <w:lang w:val="en-GB"/>
        </w:rPr>
      </w:pPr>
      <w:r w:rsidRPr="00025F16">
        <w:rPr>
          <w:rFonts w:ascii="Corbel" w:eastAsia="Times New Roman" w:hAnsi="Corbel"/>
          <w:b/>
          <w:noProof w:val="0"/>
          <w:kern w:val="0"/>
          <w:sz w:val="31"/>
          <w:szCs w:val="31"/>
          <w:lang w:val="en-GB"/>
        </w:rPr>
        <w:t>Questions and answers</w:t>
      </w:r>
    </w:p>
    <w:p w:rsidR="00A266F2" w:rsidRPr="00025F16" w:rsidRDefault="00A266F2" w:rsidP="00A266F2">
      <w:pPr>
        <w:spacing w:after="0" w:line="240" w:lineRule="auto"/>
        <w:rPr>
          <w:rFonts w:ascii="Corbel" w:eastAsia="Times New Roman" w:hAnsi="Corbel"/>
          <w:b/>
          <w:noProof w:val="0"/>
          <w:kern w:val="0"/>
          <w:sz w:val="31"/>
          <w:szCs w:val="31"/>
          <w:lang w:val="en-GB"/>
        </w:rPr>
      </w:pPr>
    </w:p>
    <w:p w:rsidR="00732D93" w:rsidRPr="00025F16" w:rsidRDefault="00732D93" w:rsidP="00732D93">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 xml:space="preserve">Can the project - formulation </w:t>
      </w:r>
      <w:r w:rsidR="00025F16" w:rsidRPr="00025F16">
        <w:rPr>
          <w:rFonts w:ascii="Calibri" w:hAnsi="Calibri"/>
          <w:noProof w:val="0"/>
          <w:kern w:val="0"/>
          <w:sz w:val="22"/>
          <w:szCs w:val="22"/>
          <w:lang w:val="en-GB"/>
        </w:rPr>
        <w:t>of detailed</w:t>
      </w:r>
      <w:r w:rsidRPr="00025F16">
        <w:rPr>
          <w:rFonts w:ascii="Calibri" w:hAnsi="Calibri"/>
          <w:noProof w:val="0"/>
          <w:kern w:val="0"/>
          <w:sz w:val="22"/>
          <w:szCs w:val="22"/>
          <w:lang w:val="en-GB"/>
        </w:rPr>
        <w:t xml:space="preserve"> regulation plan be implemented without conducting the Public Procurement procedure in case the local self-government entrusted formulation of planning documentation to a local company / institute in charge of urban planning affairs?</w:t>
      </w:r>
    </w:p>
    <w:p w:rsidR="00732D93" w:rsidRPr="00025F16" w:rsidRDefault="00732D93" w:rsidP="00732D93">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Yes. In this case, the local self-government shall submit a decision on entrusted affairs as a proof and evidence of the capacities of the company (licenses, number of employees, etc.).</w:t>
      </w:r>
    </w:p>
    <w:p w:rsidR="00732D93" w:rsidRPr="00025F16" w:rsidRDefault="00732D93" w:rsidP="00B963DA">
      <w:pPr>
        <w:pStyle w:val="ListParagraph"/>
        <w:numPr>
          <w:ilvl w:val="0"/>
          <w:numId w:val="12"/>
        </w:numPr>
        <w:spacing w:after="160" w:line="259" w:lineRule="auto"/>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Can detailed regulation plans whose formulation has already begun be financed?</w:t>
      </w:r>
    </w:p>
    <w:p w:rsidR="00A266F2" w:rsidRPr="00025F16" w:rsidRDefault="00732D93" w:rsidP="00A266F2">
      <w:pPr>
        <w:pStyle w:val="ListParagraph"/>
        <w:spacing w:after="160" w:line="259" w:lineRule="auto"/>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Pr="00025F16">
        <w:rPr>
          <w:rFonts w:ascii="Calibri" w:hAnsi="Calibri"/>
          <w:noProof w:val="0"/>
          <w:kern w:val="0"/>
          <w:sz w:val="22"/>
          <w:szCs w:val="22"/>
          <w:lang w:val="en-GB"/>
        </w:rPr>
        <w:t xml:space="preserve"> No</w:t>
      </w:r>
      <w:r w:rsidR="00A266F2" w:rsidRPr="00025F16">
        <w:rPr>
          <w:rFonts w:ascii="Calibri" w:hAnsi="Calibri"/>
          <w:noProof w:val="0"/>
          <w:kern w:val="0"/>
          <w:sz w:val="22"/>
          <w:szCs w:val="22"/>
          <w:lang w:val="en-GB"/>
        </w:rPr>
        <w:t>.</w:t>
      </w:r>
    </w:p>
    <w:p w:rsidR="00A266F2" w:rsidRPr="00025F16" w:rsidRDefault="00BC5013" w:rsidP="00732D93">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732D93" w:rsidRPr="00025F16">
        <w:rPr>
          <w:rFonts w:ascii="Calibri" w:hAnsi="Calibri"/>
          <w:noProof w:val="0"/>
          <w:kern w:val="0"/>
          <w:sz w:val="22"/>
          <w:szCs w:val="22"/>
          <w:lang w:val="en-GB"/>
        </w:rPr>
        <w:t>Is a pre-feasibility study required for detailed regulation plans?</w:t>
      </w:r>
    </w:p>
    <w:p w:rsidR="00732D93" w:rsidRPr="00025F16" w:rsidRDefault="00BC5013" w:rsidP="00BC5013">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 xml:space="preserve">For </w:t>
      </w:r>
      <w:r w:rsidR="00825627" w:rsidRPr="00025F16">
        <w:rPr>
          <w:rFonts w:ascii="Calibri" w:hAnsi="Calibri"/>
          <w:noProof w:val="0"/>
          <w:kern w:val="0"/>
          <w:sz w:val="22"/>
          <w:szCs w:val="22"/>
          <w:lang w:val="en-GB"/>
        </w:rPr>
        <w:t>the purpose</w:t>
      </w:r>
      <w:r w:rsidRPr="00025F16">
        <w:rPr>
          <w:rFonts w:ascii="Calibri" w:hAnsi="Calibri"/>
          <w:noProof w:val="0"/>
          <w:kern w:val="0"/>
          <w:sz w:val="22"/>
          <w:szCs w:val="22"/>
          <w:lang w:val="en-GB"/>
        </w:rPr>
        <w:t xml:space="preserve"> </w:t>
      </w:r>
      <w:r w:rsidR="00825627" w:rsidRPr="00025F16">
        <w:rPr>
          <w:rFonts w:ascii="Calibri" w:hAnsi="Calibri"/>
          <w:noProof w:val="0"/>
          <w:kern w:val="0"/>
          <w:sz w:val="22"/>
          <w:szCs w:val="22"/>
          <w:lang w:val="en-GB"/>
        </w:rPr>
        <w:t xml:space="preserve">of </w:t>
      </w:r>
      <w:r w:rsidRPr="00025F16">
        <w:rPr>
          <w:rFonts w:ascii="Calibri" w:hAnsi="Calibri"/>
          <w:noProof w:val="0"/>
          <w:kern w:val="0"/>
          <w:sz w:val="22"/>
          <w:szCs w:val="22"/>
          <w:lang w:val="en-GB"/>
        </w:rPr>
        <w:t>submission</w:t>
      </w:r>
      <w:r w:rsidR="00732D93" w:rsidRPr="00025F16">
        <w:rPr>
          <w:rFonts w:ascii="Calibri" w:hAnsi="Calibri"/>
          <w:noProof w:val="0"/>
          <w:kern w:val="0"/>
          <w:sz w:val="22"/>
          <w:szCs w:val="22"/>
          <w:lang w:val="en-GB"/>
        </w:rPr>
        <w:t xml:space="preserve"> a project proposal it is not mandatory, but as an additional element that gives information about the potential of the area </w:t>
      </w:r>
      <w:r w:rsidR="00825627" w:rsidRPr="00025F16">
        <w:rPr>
          <w:rFonts w:ascii="Calibri" w:hAnsi="Calibri"/>
          <w:noProof w:val="0"/>
          <w:kern w:val="0"/>
          <w:sz w:val="22"/>
          <w:szCs w:val="22"/>
          <w:lang w:val="en-GB"/>
        </w:rPr>
        <w:t xml:space="preserve">covered by the </w:t>
      </w:r>
      <w:r w:rsidR="00732D93" w:rsidRPr="00025F16">
        <w:rPr>
          <w:rFonts w:ascii="Calibri" w:hAnsi="Calibri"/>
          <w:noProof w:val="0"/>
          <w:kern w:val="0"/>
          <w:sz w:val="22"/>
          <w:szCs w:val="22"/>
          <w:lang w:val="en-GB"/>
        </w:rPr>
        <w:t>plan</w:t>
      </w:r>
      <w:r w:rsidRPr="00025F16">
        <w:rPr>
          <w:rFonts w:ascii="Calibri" w:hAnsi="Calibri"/>
          <w:noProof w:val="0"/>
          <w:kern w:val="0"/>
          <w:sz w:val="22"/>
          <w:szCs w:val="22"/>
          <w:lang w:val="en-GB"/>
        </w:rPr>
        <w:t>,</w:t>
      </w:r>
      <w:r w:rsidR="00732D93" w:rsidRPr="00025F16">
        <w:rPr>
          <w:rFonts w:ascii="Calibri" w:hAnsi="Calibri"/>
          <w:noProof w:val="0"/>
          <w:kern w:val="0"/>
          <w:sz w:val="22"/>
          <w:szCs w:val="22"/>
          <w:lang w:val="en-GB"/>
        </w:rPr>
        <w:t xml:space="preserve"> </w:t>
      </w:r>
      <w:r w:rsidR="000D75F5">
        <w:rPr>
          <w:rFonts w:ascii="Calibri" w:hAnsi="Calibri"/>
          <w:noProof w:val="0"/>
          <w:kern w:val="0"/>
          <w:sz w:val="22"/>
          <w:szCs w:val="22"/>
          <w:lang w:val="en-GB"/>
        </w:rPr>
        <w:t xml:space="preserve">it </w:t>
      </w:r>
      <w:r w:rsidR="00732D93" w:rsidRPr="00025F16">
        <w:rPr>
          <w:rFonts w:ascii="Calibri" w:hAnsi="Calibri"/>
          <w:noProof w:val="0"/>
          <w:kern w:val="0"/>
          <w:sz w:val="22"/>
          <w:szCs w:val="22"/>
          <w:lang w:val="en-GB"/>
        </w:rPr>
        <w:t xml:space="preserve">is </w:t>
      </w:r>
      <w:r w:rsidRPr="00025F16">
        <w:rPr>
          <w:rFonts w:ascii="Calibri" w:hAnsi="Calibri"/>
          <w:noProof w:val="0"/>
          <w:kern w:val="0"/>
          <w:sz w:val="22"/>
          <w:szCs w:val="22"/>
          <w:lang w:val="en-GB"/>
        </w:rPr>
        <w:t xml:space="preserve">a subject </w:t>
      </w:r>
      <w:r w:rsidR="000D75F5">
        <w:rPr>
          <w:rFonts w:ascii="Calibri" w:hAnsi="Calibri"/>
          <w:noProof w:val="0"/>
          <w:kern w:val="0"/>
          <w:sz w:val="22"/>
          <w:szCs w:val="22"/>
          <w:lang w:val="en-GB"/>
        </w:rPr>
        <w:t xml:space="preserve">of the </w:t>
      </w:r>
      <w:r w:rsidRPr="00025F16">
        <w:rPr>
          <w:rFonts w:ascii="Calibri" w:hAnsi="Calibri"/>
          <w:noProof w:val="0"/>
          <w:kern w:val="0"/>
          <w:sz w:val="22"/>
          <w:szCs w:val="22"/>
          <w:lang w:val="en-GB"/>
        </w:rPr>
        <w:t>evaluation</w:t>
      </w:r>
      <w:r w:rsidR="00732D93" w:rsidRPr="00025F16">
        <w:rPr>
          <w:rFonts w:ascii="Calibri" w:hAnsi="Calibri"/>
          <w:noProof w:val="0"/>
          <w:kern w:val="0"/>
          <w:sz w:val="22"/>
          <w:szCs w:val="22"/>
          <w:lang w:val="en-GB"/>
        </w:rPr>
        <w:t xml:space="preserve"> in the part referring to the relevance</w:t>
      </w:r>
      <w:r w:rsidR="00825627" w:rsidRPr="00025F16">
        <w:rPr>
          <w:rFonts w:ascii="Calibri" w:hAnsi="Calibri"/>
          <w:noProof w:val="0"/>
          <w:kern w:val="0"/>
          <w:sz w:val="22"/>
          <w:szCs w:val="22"/>
          <w:lang w:val="en-GB"/>
        </w:rPr>
        <w:t xml:space="preserve"> under the number 2.3,</w:t>
      </w:r>
      <w:r w:rsidR="00732D93" w:rsidRPr="00025F16">
        <w:rPr>
          <w:rFonts w:ascii="Calibri" w:hAnsi="Calibri"/>
          <w:noProof w:val="0"/>
          <w:kern w:val="0"/>
          <w:sz w:val="22"/>
          <w:szCs w:val="22"/>
          <w:lang w:val="en-GB"/>
        </w:rPr>
        <w:t xml:space="preserve"> </w:t>
      </w:r>
      <w:r w:rsidR="000D75F5">
        <w:rPr>
          <w:rFonts w:ascii="Calibri" w:hAnsi="Calibri"/>
          <w:noProof w:val="0"/>
          <w:kern w:val="0"/>
          <w:sz w:val="22"/>
          <w:szCs w:val="22"/>
          <w:lang w:val="en-GB"/>
        </w:rPr>
        <w:t xml:space="preserve">and carries </w:t>
      </w:r>
      <w:r w:rsidR="00732D93" w:rsidRPr="00025F16">
        <w:rPr>
          <w:rFonts w:ascii="Calibri" w:hAnsi="Calibri"/>
          <w:noProof w:val="0"/>
          <w:kern w:val="0"/>
          <w:sz w:val="22"/>
          <w:szCs w:val="22"/>
          <w:lang w:val="en-GB"/>
        </w:rPr>
        <w:t xml:space="preserve"> 5 points based</w:t>
      </w:r>
      <w:r w:rsidR="00A1418F" w:rsidRPr="00025F16">
        <w:rPr>
          <w:rFonts w:ascii="Calibri" w:hAnsi="Calibri"/>
          <w:noProof w:val="0"/>
          <w:kern w:val="0"/>
          <w:sz w:val="22"/>
          <w:szCs w:val="22"/>
          <w:lang w:val="en-GB"/>
        </w:rPr>
        <w:t xml:space="preserve"> on the criteria for evaluation.</w:t>
      </w:r>
    </w:p>
    <w:p w:rsidR="00A266F2" w:rsidRPr="00025F16" w:rsidRDefault="00A266F2" w:rsidP="00A266F2">
      <w:pPr>
        <w:spacing w:after="160" w:line="259" w:lineRule="auto"/>
        <w:contextualSpacing/>
        <w:rPr>
          <w:rFonts w:ascii="Calibri" w:hAnsi="Calibri"/>
          <w:noProof w:val="0"/>
          <w:kern w:val="0"/>
          <w:sz w:val="22"/>
          <w:szCs w:val="22"/>
          <w:lang w:val="en-GB"/>
        </w:rPr>
      </w:pPr>
    </w:p>
    <w:p w:rsidR="00A266F2" w:rsidRPr="00025F16" w:rsidRDefault="00A1418F" w:rsidP="00072351">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0D75F5">
        <w:rPr>
          <w:rFonts w:ascii="Calibri" w:hAnsi="Calibri"/>
          <w:noProof w:val="0"/>
          <w:kern w:val="0"/>
          <w:sz w:val="22"/>
          <w:szCs w:val="22"/>
          <w:lang w:val="en-GB"/>
        </w:rPr>
        <w:t>Does</w:t>
      </w:r>
      <w:r w:rsidR="00825627" w:rsidRPr="00025F16">
        <w:rPr>
          <w:rFonts w:ascii="Calibri" w:hAnsi="Calibri"/>
          <w:noProof w:val="0"/>
          <w:kern w:val="0"/>
          <w:sz w:val="22"/>
          <w:szCs w:val="22"/>
          <w:lang w:val="en-GB"/>
        </w:rPr>
        <w:t xml:space="preserve"> the thematic area of valorisation and the creation of high-quality public spaces </w:t>
      </w:r>
      <w:r w:rsidR="000D75F5">
        <w:rPr>
          <w:rFonts w:ascii="Calibri" w:hAnsi="Calibri"/>
          <w:noProof w:val="0"/>
          <w:kern w:val="0"/>
          <w:sz w:val="22"/>
          <w:szCs w:val="22"/>
          <w:lang w:val="en-GB"/>
        </w:rPr>
        <w:t>scores</w:t>
      </w:r>
      <w:r w:rsidR="008F7841">
        <w:rPr>
          <w:rFonts w:ascii="Calibri" w:hAnsi="Calibri"/>
          <w:noProof w:val="0"/>
          <w:kern w:val="0"/>
          <w:sz w:val="22"/>
          <w:szCs w:val="22"/>
          <w:lang w:val="en-GB"/>
        </w:rPr>
        <w:t xml:space="preserve"> </w:t>
      </w:r>
      <w:r w:rsidR="00825627" w:rsidRPr="00025F16">
        <w:rPr>
          <w:rFonts w:ascii="Calibri" w:hAnsi="Calibri"/>
          <w:noProof w:val="0"/>
          <w:kern w:val="0"/>
          <w:sz w:val="22"/>
          <w:szCs w:val="22"/>
          <w:lang w:val="en-GB"/>
        </w:rPr>
        <w:t>the same as other areas within the public call for detailed regulation plans?</w:t>
      </w:r>
    </w:p>
    <w:p w:rsidR="00A266F2" w:rsidRPr="00025F16" w:rsidRDefault="00A1418F"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 xml:space="preserve">Yes. The selection of thematic area has no impact on the application </w:t>
      </w:r>
      <w:r w:rsidR="000D75F5">
        <w:rPr>
          <w:rFonts w:ascii="Calibri" w:hAnsi="Calibri"/>
          <w:noProof w:val="0"/>
          <w:kern w:val="0"/>
          <w:sz w:val="22"/>
          <w:szCs w:val="22"/>
          <w:lang w:val="en-GB"/>
        </w:rPr>
        <w:t>scoring</w:t>
      </w:r>
      <w:r w:rsidRPr="00025F16">
        <w:rPr>
          <w:rFonts w:ascii="Calibri" w:hAnsi="Calibri"/>
          <w:noProof w:val="0"/>
          <w:kern w:val="0"/>
          <w:sz w:val="22"/>
          <w:szCs w:val="22"/>
          <w:lang w:val="en-GB"/>
        </w:rPr>
        <w:t>.</w:t>
      </w:r>
    </w:p>
    <w:p w:rsidR="00A266F2" w:rsidRPr="00025F16" w:rsidRDefault="00A266F2" w:rsidP="00A266F2">
      <w:pPr>
        <w:spacing w:after="160" w:line="259" w:lineRule="auto"/>
        <w:ind w:left="720"/>
        <w:contextualSpacing/>
        <w:rPr>
          <w:rFonts w:ascii="Calibri" w:hAnsi="Calibri"/>
          <w:noProof w:val="0"/>
          <w:kern w:val="0"/>
          <w:sz w:val="22"/>
          <w:szCs w:val="22"/>
          <w:lang w:val="en-GB"/>
        </w:rPr>
      </w:pPr>
    </w:p>
    <w:p w:rsidR="00A266F2" w:rsidRPr="00025F16" w:rsidRDefault="00A1418F" w:rsidP="00A1418F">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Can a public procurement procedure conducted before submitting a project proposal be accepted?</w:t>
      </w:r>
    </w:p>
    <w:p w:rsidR="00A266F2" w:rsidRPr="00025F16" w:rsidRDefault="00A1418F"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Pr="00025F16">
        <w:rPr>
          <w:rFonts w:ascii="Calibri" w:hAnsi="Calibri"/>
          <w:noProof w:val="0"/>
          <w:kern w:val="0"/>
          <w:sz w:val="22"/>
          <w:szCs w:val="22"/>
          <w:lang w:val="en-GB"/>
        </w:rPr>
        <w:t xml:space="preserve"> No</w:t>
      </w:r>
      <w:r w:rsidR="00A266F2" w:rsidRPr="00025F16">
        <w:rPr>
          <w:rFonts w:ascii="Calibri" w:hAnsi="Calibri"/>
          <w:noProof w:val="0"/>
          <w:kern w:val="0"/>
          <w:sz w:val="22"/>
          <w:szCs w:val="22"/>
          <w:lang w:val="en-GB"/>
        </w:rPr>
        <w:t>.</w:t>
      </w:r>
    </w:p>
    <w:p w:rsidR="00A266F2" w:rsidRPr="00025F16" w:rsidRDefault="00A266F2" w:rsidP="00A266F2">
      <w:pPr>
        <w:spacing w:after="160" w:line="259" w:lineRule="auto"/>
        <w:ind w:left="720"/>
        <w:contextualSpacing/>
        <w:rPr>
          <w:rFonts w:ascii="Calibri" w:hAnsi="Calibri"/>
          <w:noProof w:val="0"/>
          <w:kern w:val="0"/>
          <w:sz w:val="22"/>
          <w:szCs w:val="22"/>
          <w:lang w:val="en-GB"/>
        </w:rPr>
      </w:pPr>
    </w:p>
    <w:p w:rsidR="00A266F2" w:rsidRPr="00025F16" w:rsidRDefault="00A1418F" w:rsidP="00A1418F">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Can project activity related to visibility be envisaged by project budget?</w:t>
      </w:r>
    </w:p>
    <w:p w:rsidR="00A266F2" w:rsidRPr="00025F16" w:rsidRDefault="00A1418F"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Pr="00025F16">
        <w:rPr>
          <w:rFonts w:ascii="Calibri" w:hAnsi="Calibri"/>
          <w:noProof w:val="0"/>
          <w:kern w:val="0"/>
          <w:sz w:val="22"/>
          <w:szCs w:val="22"/>
          <w:lang w:val="en-GB"/>
        </w:rPr>
        <w:t xml:space="preserve"> </w:t>
      </w:r>
      <w:r w:rsidR="000D75F5">
        <w:rPr>
          <w:rFonts w:ascii="Calibri" w:hAnsi="Calibri"/>
          <w:noProof w:val="0"/>
          <w:kern w:val="0"/>
          <w:sz w:val="22"/>
          <w:szCs w:val="22"/>
          <w:lang w:val="en-GB"/>
        </w:rPr>
        <w:t>Yes</w:t>
      </w:r>
      <w:r w:rsidR="00A266F2" w:rsidRPr="00025F16">
        <w:rPr>
          <w:rFonts w:ascii="Calibri" w:hAnsi="Calibri"/>
          <w:noProof w:val="0"/>
          <w:kern w:val="0"/>
          <w:sz w:val="22"/>
          <w:szCs w:val="22"/>
          <w:lang w:val="en-GB"/>
        </w:rPr>
        <w:t>.</w:t>
      </w:r>
    </w:p>
    <w:p w:rsidR="00A266F2" w:rsidRPr="00025F16" w:rsidRDefault="00A266F2" w:rsidP="00A266F2">
      <w:pPr>
        <w:spacing w:after="160" w:line="259" w:lineRule="auto"/>
        <w:ind w:left="720"/>
        <w:contextualSpacing/>
        <w:rPr>
          <w:rFonts w:ascii="Calibri" w:hAnsi="Calibri"/>
          <w:noProof w:val="0"/>
          <w:kern w:val="0"/>
          <w:sz w:val="22"/>
          <w:szCs w:val="22"/>
          <w:lang w:val="en-GB"/>
        </w:rPr>
      </w:pPr>
    </w:p>
    <w:p w:rsidR="00A266F2" w:rsidRPr="00025F16" w:rsidRDefault="006E393C" w:rsidP="00A1418F">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A1418F" w:rsidRPr="00025F16">
        <w:rPr>
          <w:rFonts w:ascii="Calibri" w:hAnsi="Calibri"/>
          <w:noProof w:val="0"/>
          <w:kern w:val="0"/>
          <w:sz w:val="22"/>
          <w:szCs w:val="22"/>
          <w:lang w:val="en-GB"/>
        </w:rPr>
        <w:t xml:space="preserve">Can a project proposal be submitted when some of the works on the </w:t>
      </w:r>
      <w:r w:rsidRPr="00025F16">
        <w:rPr>
          <w:rFonts w:ascii="Calibri" w:hAnsi="Calibri"/>
          <w:noProof w:val="0"/>
          <w:kern w:val="0"/>
          <w:sz w:val="22"/>
          <w:szCs w:val="22"/>
          <w:lang w:val="en-GB"/>
        </w:rPr>
        <w:t>facility</w:t>
      </w:r>
      <w:r w:rsidR="00A1418F" w:rsidRPr="00025F16">
        <w:rPr>
          <w:rFonts w:ascii="Calibri" w:hAnsi="Calibri"/>
          <w:noProof w:val="0"/>
          <w:kern w:val="0"/>
          <w:sz w:val="22"/>
          <w:szCs w:val="22"/>
          <w:lang w:val="en-GB"/>
        </w:rPr>
        <w:t xml:space="preserve"> have already been carried out in the previous phase?</w:t>
      </w:r>
    </w:p>
    <w:p w:rsidR="00A266F2" w:rsidRPr="00025F16" w:rsidRDefault="006E393C"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Yes, but the project proposal must refer to the final stage of construction.</w:t>
      </w:r>
    </w:p>
    <w:p w:rsidR="00A266F2" w:rsidRPr="00025F16" w:rsidRDefault="00A266F2" w:rsidP="00A266F2">
      <w:pPr>
        <w:spacing w:after="160" w:line="259" w:lineRule="auto"/>
        <w:ind w:left="720"/>
        <w:contextualSpacing/>
        <w:rPr>
          <w:rFonts w:ascii="Calibri" w:hAnsi="Calibri"/>
          <w:noProof w:val="0"/>
          <w:kern w:val="0"/>
          <w:sz w:val="22"/>
          <w:szCs w:val="22"/>
          <w:lang w:val="en-GB"/>
        </w:rPr>
      </w:pPr>
    </w:p>
    <w:p w:rsidR="00A266F2" w:rsidRPr="00025F16" w:rsidRDefault="00814C35" w:rsidP="00814C35">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In case the separate permits have been issued for specific segments of the infrastructure (electricity, water supply, etc.) are they acceptable?</w:t>
      </w:r>
    </w:p>
    <w:p w:rsidR="00A266F2" w:rsidRPr="00025F16" w:rsidRDefault="00814C35"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Pr="00025F16">
        <w:rPr>
          <w:rFonts w:ascii="Calibri" w:hAnsi="Calibri"/>
          <w:noProof w:val="0"/>
          <w:kern w:val="0"/>
          <w:sz w:val="22"/>
          <w:szCs w:val="22"/>
          <w:lang w:val="en-GB"/>
        </w:rPr>
        <w:t xml:space="preserve"> Yes.</w:t>
      </w:r>
    </w:p>
    <w:p w:rsidR="00A266F2" w:rsidRPr="00025F16" w:rsidRDefault="00A266F2" w:rsidP="00A266F2">
      <w:pPr>
        <w:spacing w:after="160" w:line="259" w:lineRule="auto"/>
        <w:ind w:left="720"/>
        <w:contextualSpacing/>
        <w:rPr>
          <w:rFonts w:ascii="Calibri" w:hAnsi="Calibri"/>
          <w:noProof w:val="0"/>
          <w:kern w:val="0"/>
          <w:sz w:val="22"/>
          <w:szCs w:val="22"/>
          <w:lang w:val="en-GB"/>
        </w:rPr>
      </w:pPr>
    </w:p>
    <w:p w:rsidR="00A266F2" w:rsidRPr="00025F16" w:rsidRDefault="00814C35" w:rsidP="00814C35">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 xml:space="preserve">Does the co-funding of local governments appear on each </w:t>
      </w:r>
      <w:r w:rsidR="0049555D">
        <w:rPr>
          <w:rFonts w:ascii="Calibri" w:hAnsi="Calibri"/>
          <w:noProof w:val="0"/>
          <w:kern w:val="0"/>
          <w:sz w:val="22"/>
          <w:szCs w:val="22"/>
          <w:lang w:val="en-GB"/>
        </w:rPr>
        <w:t>invoice</w:t>
      </w:r>
      <w:r w:rsidRPr="00025F16">
        <w:rPr>
          <w:rFonts w:ascii="Calibri" w:hAnsi="Calibri"/>
          <w:noProof w:val="0"/>
          <w:kern w:val="0"/>
          <w:sz w:val="22"/>
          <w:szCs w:val="22"/>
          <w:lang w:val="en-GB"/>
        </w:rPr>
        <w:t>?</w:t>
      </w:r>
    </w:p>
    <w:p w:rsidR="00A266F2" w:rsidRPr="00025F16" w:rsidRDefault="00814C35"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Pr="00025F16">
        <w:rPr>
          <w:rFonts w:ascii="Calibri" w:hAnsi="Calibri"/>
          <w:noProof w:val="0"/>
          <w:kern w:val="0"/>
          <w:sz w:val="22"/>
          <w:szCs w:val="22"/>
          <w:lang w:val="en-GB"/>
        </w:rPr>
        <w:t xml:space="preserve"> No</w:t>
      </w:r>
      <w:r w:rsidR="00A266F2" w:rsidRPr="00025F16">
        <w:rPr>
          <w:rFonts w:ascii="Calibri" w:hAnsi="Calibri"/>
          <w:noProof w:val="0"/>
          <w:kern w:val="0"/>
          <w:sz w:val="22"/>
          <w:szCs w:val="22"/>
          <w:lang w:val="en-GB"/>
        </w:rPr>
        <w:t>.</w:t>
      </w:r>
    </w:p>
    <w:p w:rsidR="00A266F2" w:rsidRPr="00025F16" w:rsidRDefault="00A266F2" w:rsidP="00A266F2">
      <w:pPr>
        <w:spacing w:after="160" w:line="259" w:lineRule="auto"/>
        <w:ind w:left="720"/>
        <w:contextualSpacing/>
        <w:rPr>
          <w:rFonts w:ascii="Calibri" w:hAnsi="Calibri"/>
          <w:noProof w:val="0"/>
          <w:kern w:val="0"/>
          <w:sz w:val="22"/>
          <w:szCs w:val="22"/>
          <w:highlight w:val="yellow"/>
          <w:lang w:val="en-GB"/>
        </w:rPr>
      </w:pPr>
    </w:p>
    <w:p w:rsidR="00A266F2" w:rsidRPr="00025F16" w:rsidRDefault="00814C35" w:rsidP="00814C35">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49555D">
        <w:rPr>
          <w:rFonts w:ascii="Calibri" w:hAnsi="Calibri"/>
          <w:noProof w:val="0"/>
          <w:kern w:val="0"/>
          <w:sz w:val="22"/>
          <w:szCs w:val="22"/>
          <w:lang w:val="en-GB"/>
        </w:rPr>
        <w:t>Can</w:t>
      </w:r>
      <w:r w:rsidRPr="00025F16">
        <w:rPr>
          <w:rFonts w:ascii="Calibri" w:hAnsi="Calibri"/>
          <w:noProof w:val="0"/>
          <w:kern w:val="0"/>
          <w:sz w:val="22"/>
          <w:szCs w:val="22"/>
          <w:lang w:val="en-GB"/>
        </w:rPr>
        <w:t xml:space="preserve"> the participation of the </w:t>
      </w:r>
      <w:r w:rsidR="0049555D">
        <w:rPr>
          <w:rFonts w:ascii="Calibri" w:hAnsi="Calibri"/>
          <w:noProof w:val="0"/>
          <w:kern w:val="0"/>
          <w:sz w:val="22"/>
          <w:szCs w:val="22"/>
          <w:lang w:val="en-GB"/>
        </w:rPr>
        <w:t>P</w:t>
      </w:r>
      <w:r w:rsidRPr="00025F16">
        <w:rPr>
          <w:rFonts w:ascii="Calibri" w:hAnsi="Calibri"/>
          <w:noProof w:val="0"/>
          <w:kern w:val="0"/>
          <w:sz w:val="22"/>
          <w:szCs w:val="22"/>
          <w:lang w:val="en-GB"/>
        </w:rPr>
        <w:t xml:space="preserve">ublic </w:t>
      </w:r>
      <w:r w:rsidR="0049555D">
        <w:rPr>
          <w:rFonts w:ascii="Calibri" w:hAnsi="Calibri"/>
          <w:noProof w:val="0"/>
          <w:kern w:val="0"/>
          <w:sz w:val="22"/>
          <w:szCs w:val="22"/>
          <w:lang w:val="en-GB"/>
        </w:rPr>
        <w:t>I</w:t>
      </w:r>
      <w:r w:rsidRPr="00025F16">
        <w:rPr>
          <w:rFonts w:ascii="Calibri" w:hAnsi="Calibri"/>
          <w:noProof w:val="0"/>
          <w:kern w:val="0"/>
          <w:sz w:val="22"/>
          <w:szCs w:val="22"/>
          <w:lang w:val="en-GB"/>
        </w:rPr>
        <w:t xml:space="preserve">nvestment </w:t>
      </w:r>
      <w:r w:rsidR="0049555D">
        <w:rPr>
          <w:rFonts w:ascii="Calibri" w:hAnsi="Calibri"/>
          <w:noProof w:val="0"/>
          <w:kern w:val="0"/>
          <w:sz w:val="22"/>
          <w:szCs w:val="22"/>
          <w:lang w:val="en-GB"/>
        </w:rPr>
        <w:t>M</w:t>
      </w:r>
      <w:r w:rsidRPr="00025F16">
        <w:rPr>
          <w:rFonts w:ascii="Calibri" w:hAnsi="Calibri"/>
          <w:noProof w:val="0"/>
          <w:kern w:val="0"/>
          <w:sz w:val="22"/>
          <w:szCs w:val="22"/>
          <w:lang w:val="en-GB"/>
        </w:rPr>
        <w:t xml:space="preserve">anagement </w:t>
      </w:r>
      <w:r w:rsidR="0049555D">
        <w:rPr>
          <w:rFonts w:ascii="Calibri" w:hAnsi="Calibri"/>
          <w:noProof w:val="0"/>
          <w:kern w:val="0"/>
          <w:sz w:val="22"/>
          <w:szCs w:val="22"/>
          <w:lang w:val="en-GB"/>
        </w:rPr>
        <w:t>O</w:t>
      </w:r>
      <w:r w:rsidRPr="00025F16">
        <w:rPr>
          <w:rFonts w:ascii="Calibri" w:hAnsi="Calibri"/>
          <w:noProof w:val="0"/>
          <w:kern w:val="0"/>
          <w:sz w:val="22"/>
          <w:szCs w:val="22"/>
          <w:lang w:val="en-GB"/>
        </w:rPr>
        <w:t>ffice be considered as co-funding?</w:t>
      </w:r>
    </w:p>
    <w:p w:rsidR="00A266F2" w:rsidRPr="00025F16" w:rsidRDefault="00814C35"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Pr="00025F16">
        <w:rPr>
          <w:rFonts w:ascii="Calibri" w:hAnsi="Calibri"/>
          <w:noProof w:val="0"/>
          <w:kern w:val="0"/>
          <w:sz w:val="22"/>
          <w:szCs w:val="22"/>
          <w:lang w:val="en-GB"/>
        </w:rPr>
        <w:t xml:space="preserve"> Yes</w:t>
      </w:r>
      <w:r w:rsidR="00A266F2" w:rsidRPr="00025F16">
        <w:rPr>
          <w:rFonts w:ascii="Calibri" w:hAnsi="Calibri"/>
          <w:noProof w:val="0"/>
          <w:kern w:val="0"/>
          <w:sz w:val="22"/>
          <w:szCs w:val="22"/>
          <w:lang w:val="en-GB"/>
        </w:rPr>
        <w:t>.</w:t>
      </w:r>
    </w:p>
    <w:p w:rsidR="00A266F2" w:rsidRPr="00025F16" w:rsidRDefault="00A266F2" w:rsidP="00A266F2">
      <w:pPr>
        <w:spacing w:after="160" w:line="259" w:lineRule="auto"/>
        <w:contextualSpacing/>
        <w:rPr>
          <w:rFonts w:ascii="Calibri" w:hAnsi="Calibri"/>
          <w:noProof w:val="0"/>
          <w:kern w:val="0"/>
          <w:sz w:val="22"/>
          <w:szCs w:val="22"/>
          <w:lang w:val="en-GB"/>
        </w:rPr>
      </w:pPr>
    </w:p>
    <w:p w:rsidR="00A266F2" w:rsidRPr="00025F16" w:rsidRDefault="0064644D" w:rsidP="00814C35">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814C35" w:rsidRPr="00025F16">
        <w:rPr>
          <w:rFonts w:ascii="Calibri" w:hAnsi="Calibri"/>
          <w:noProof w:val="0"/>
          <w:kern w:val="0"/>
          <w:sz w:val="22"/>
          <w:szCs w:val="22"/>
          <w:lang w:val="en-GB"/>
        </w:rPr>
        <w:t>Why is the status of local self-government according to the degree of development the criterion?</w:t>
      </w:r>
    </w:p>
    <w:p w:rsidR="00A266F2" w:rsidRPr="00025F16" w:rsidRDefault="0064644D"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814C35" w:rsidRPr="00025F16">
        <w:rPr>
          <w:rFonts w:ascii="Calibri" w:hAnsi="Calibri"/>
          <w:noProof w:val="0"/>
          <w:kern w:val="0"/>
          <w:sz w:val="22"/>
          <w:szCs w:val="22"/>
          <w:lang w:val="en-GB"/>
        </w:rPr>
        <w:t xml:space="preserve">The degree of development criterion is defined by the Programme document and transferred to the </w:t>
      </w:r>
      <w:r w:rsidR="0049555D">
        <w:rPr>
          <w:rFonts w:ascii="Calibri" w:hAnsi="Calibri"/>
          <w:noProof w:val="0"/>
          <w:kern w:val="0"/>
          <w:sz w:val="22"/>
          <w:szCs w:val="22"/>
          <w:lang w:val="en-GB"/>
        </w:rPr>
        <w:t xml:space="preserve">criteria of the </w:t>
      </w:r>
      <w:r w:rsidR="00814C35" w:rsidRPr="00025F16">
        <w:rPr>
          <w:rFonts w:ascii="Calibri" w:hAnsi="Calibri"/>
          <w:noProof w:val="0"/>
          <w:kern w:val="0"/>
          <w:sz w:val="22"/>
          <w:szCs w:val="22"/>
          <w:lang w:val="en-GB"/>
        </w:rPr>
        <w:t>call.</w:t>
      </w:r>
    </w:p>
    <w:p w:rsidR="00A266F2" w:rsidRPr="00025F16" w:rsidRDefault="00A266F2" w:rsidP="00A266F2">
      <w:pPr>
        <w:spacing w:after="160" w:line="259" w:lineRule="auto"/>
        <w:contextualSpacing/>
        <w:rPr>
          <w:rFonts w:ascii="Calibri" w:hAnsi="Calibri"/>
          <w:noProof w:val="0"/>
          <w:kern w:val="0"/>
          <w:sz w:val="22"/>
          <w:szCs w:val="22"/>
          <w:highlight w:val="yellow"/>
          <w:lang w:val="en-GB"/>
        </w:rPr>
      </w:pPr>
    </w:p>
    <w:p w:rsidR="00814C35" w:rsidRPr="00025F16" w:rsidRDefault="0064644D" w:rsidP="00814C35">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814C35" w:rsidRPr="00025F16">
        <w:rPr>
          <w:rFonts w:ascii="Calibri" w:hAnsi="Calibri"/>
          <w:noProof w:val="0"/>
          <w:kern w:val="0"/>
          <w:sz w:val="22"/>
          <w:szCs w:val="22"/>
          <w:lang w:val="en-GB"/>
        </w:rPr>
        <w:t>According to which Law the public procurement procedure should be conducted?</w:t>
      </w:r>
    </w:p>
    <w:p w:rsidR="00A266F2" w:rsidRPr="00025F16" w:rsidRDefault="0064644D" w:rsidP="00B90F8E">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814C35" w:rsidRPr="00025F16">
        <w:rPr>
          <w:rFonts w:ascii="Calibri" w:hAnsi="Calibri"/>
          <w:noProof w:val="0"/>
          <w:kern w:val="0"/>
          <w:sz w:val="22"/>
          <w:szCs w:val="22"/>
          <w:lang w:val="en-GB"/>
        </w:rPr>
        <w:t>According to the Law on Public Procurement of the Republic of Serbi</w:t>
      </w:r>
      <w:r w:rsidRPr="00025F16">
        <w:rPr>
          <w:rFonts w:ascii="Calibri" w:hAnsi="Calibri"/>
          <w:noProof w:val="0"/>
          <w:kern w:val="0"/>
          <w:sz w:val="22"/>
          <w:szCs w:val="22"/>
          <w:lang w:val="en-GB"/>
        </w:rPr>
        <w:t>a.</w:t>
      </w:r>
    </w:p>
    <w:p w:rsidR="00A266F2" w:rsidRPr="00025F16" w:rsidRDefault="00510DAF" w:rsidP="0064644D">
      <w:pPr>
        <w:pStyle w:val="ListParagraph"/>
        <w:numPr>
          <w:ilvl w:val="0"/>
          <w:numId w:val="12"/>
        </w:numPr>
        <w:spacing w:after="160" w:line="259" w:lineRule="auto"/>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A s</w:t>
      </w:r>
      <w:r w:rsidR="0064644D" w:rsidRPr="00025F16">
        <w:rPr>
          <w:rFonts w:ascii="Calibri" w:hAnsi="Calibri"/>
          <w:noProof w:val="0"/>
          <w:kern w:val="0"/>
          <w:sz w:val="22"/>
          <w:szCs w:val="22"/>
          <w:lang w:val="en-GB"/>
        </w:rPr>
        <w:t xml:space="preserve">patial plan as </w:t>
      </w:r>
      <w:r w:rsidR="00025F16" w:rsidRPr="00025F16">
        <w:rPr>
          <w:rFonts w:ascii="Calibri" w:hAnsi="Calibri"/>
          <w:noProof w:val="0"/>
          <w:kern w:val="0"/>
          <w:sz w:val="22"/>
          <w:szCs w:val="22"/>
          <w:lang w:val="en-GB"/>
        </w:rPr>
        <w:t>a higher</w:t>
      </w:r>
      <w:r w:rsidR="0064644D" w:rsidRPr="00025F16">
        <w:rPr>
          <w:rFonts w:ascii="Calibri" w:hAnsi="Calibri"/>
          <w:noProof w:val="0"/>
          <w:kern w:val="0"/>
          <w:sz w:val="22"/>
          <w:szCs w:val="22"/>
          <w:lang w:val="en-GB"/>
        </w:rPr>
        <w:t xml:space="preserve">-order plan already contains an environmental impact assessment, </w:t>
      </w:r>
      <w:r w:rsidR="00CA4329" w:rsidRPr="00025F16">
        <w:rPr>
          <w:rFonts w:ascii="Calibri" w:hAnsi="Calibri"/>
          <w:noProof w:val="0"/>
          <w:kern w:val="0"/>
          <w:sz w:val="22"/>
          <w:szCs w:val="22"/>
          <w:lang w:val="en-GB"/>
        </w:rPr>
        <w:t xml:space="preserve">which is why </w:t>
      </w:r>
      <w:r w:rsidR="00025F16" w:rsidRPr="00025F16">
        <w:rPr>
          <w:rFonts w:ascii="Calibri" w:hAnsi="Calibri"/>
          <w:noProof w:val="0"/>
          <w:kern w:val="0"/>
          <w:sz w:val="22"/>
          <w:szCs w:val="22"/>
          <w:lang w:val="en-GB"/>
        </w:rPr>
        <w:t>the decision</w:t>
      </w:r>
      <w:r w:rsidR="0064644D" w:rsidRPr="00025F16">
        <w:rPr>
          <w:rFonts w:ascii="Calibri" w:hAnsi="Calibri"/>
          <w:noProof w:val="0"/>
          <w:kern w:val="0"/>
          <w:sz w:val="22"/>
          <w:szCs w:val="22"/>
          <w:lang w:val="en-GB"/>
        </w:rPr>
        <w:t xml:space="preserve"> on starting formulation of detailed regulation plan </w:t>
      </w:r>
      <w:r w:rsidR="00CA4329" w:rsidRPr="00025F16">
        <w:rPr>
          <w:rFonts w:ascii="Calibri" w:hAnsi="Calibri"/>
          <w:noProof w:val="0"/>
          <w:kern w:val="0"/>
          <w:sz w:val="22"/>
          <w:szCs w:val="22"/>
          <w:lang w:val="en-GB"/>
        </w:rPr>
        <w:t xml:space="preserve">does not </w:t>
      </w:r>
      <w:r w:rsidRPr="00025F16">
        <w:rPr>
          <w:rFonts w:ascii="Calibri" w:hAnsi="Calibri"/>
          <w:noProof w:val="0"/>
          <w:kern w:val="0"/>
          <w:sz w:val="22"/>
          <w:szCs w:val="22"/>
          <w:lang w:val="en-GB"/>
        </w:rPr>
        <w:t>require formulation of the strategic environmental impact assessment.</w:t>
      </w:r>
      <w:r w:rsidR="0064644D"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 xml:space="preserve">Is this </w:t>
      </w:r>
      <w:r w:rsidR="00025F16" w:rsidRPr="00025F16">
        <w:rPr>
          <w:rFonts w:ascii="Calibri" w:hAnsi="Calibri"/>
          <w:noProof w:val="0"/>
          <w:kern w:val="0"/>
          <w:sz w:val="22"/>
          <w:szCs w:val="22"/>
          <w:lang w:val="en-GB"/>
        </w:rPr>
        <w:t>sufficient, or</w:t>
      </w:r>
      <w:r w:rsidR="0064644D" w:rsidRPr="00025F16">
        <w:rPr>
          <w:rFonts w:ascii="Calibri" w:hAnsi="Calibri"/>
          <w:noProof w:val="0"/>
          <w:kern w:val="0"/>
          <w:sz w:val="22"/>
          <w:szCs w:val="22"/>
          <w:lang w:val="en-GB"/>
        </w:rPr>
        <w:t xml:space="preserve"> is it necessary to modify the decision?</w:t>
      </w:r>
    </w:p>
    <w:p w:rsidR="00A266F2" w:rsidRPr="00025F16" w:rsidRDefault="00510DAF" w:rsidP="00A266F2">
      <w:pPr>
        <w:pStyle w:val="ListParagraph"/>
        <w:spacing w:after="160" w:line="259" w:lineRule="auto"/>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lang w:val="en-GB"/>
        </w:rPr>
        <w:t>I</w:t>
      </w:r>
      <w:r w:rsidRPr="00025F16">
        <w:rPr>
          <w:rFonts w:ascii="Calibri" w:hAnsi="Calibri"/>
          <w:noProof w:val="0"/>
          <w:kern w:val="0"/>
          <w:sz w:val="22"/>
          <w:szCs w:val="22"/>
          <w:lang w:val="en-GB"/>
        </w:rPr>
        <w:t xml:space="preserve">t is necessary to modify the decision and prepare strategic environmental impact </w:t>
      </w:r>
      <w:r w:rsidR="00025F16" w:rsidRPr="00025F16">
        <w:rPr>
          <w:rFonts w:ascii="Calibri" w:hAnsi="Calibri"/>
          <w:noProof w:val="0"/>
          <w:kern w:val="0"/>
          <w:sz w:val="22"/>
          <w:szCs w:val="22"/>
          <w:lang w:val="en-GB"/>
        </w:rPr>
        <w:t>assessment</w:t>
      </w:r>
      <w:r w:rsidRPr="00025F16">
        <w:rPr>
          <w:rFonts w:ascii="Calibri" w:hAnsi="Calibri"/>
          <w:noProof w:val="0"/>
          <w:kern w:val="0"/>
          <w:sz w:val="22"/>
          <w:szCs w:val="22"/>
          <w:lang w:val="en-GB"/>
        </w:rPr>
        <w:t xml:space="preserve"> during the project implementation, regardless the strategic environmental impact </w:t>
      </w:r>
      <w:r w:rsidR="00025F16" w:rsidRPr="00025F16">
        <w:rPr>
          <w:rFonts w:ascii="Calibri" w:hAnsi="Calibri"/>
          <w:noProof w:val="0"/>
          <w:kern w:val="0"/>
          <w:sz w:val="22"/>
          <w:szCs w:val="22"/>
          <w:lang w:val="en-GB"/>
        </w:rPr>
        <w:t>assessment</w:t>
      </w:r>
      <w:r w:rsidRPr="00025F16">
        <w:rPr>
          <w:rFonts w:ascii="Calibri" w:hAnsi="Calibri"/>
          <w:noProof w:val="0"/>
          <w:kern w:val="0"/>
          <w:sz w:val="22"/>
          <w:szCs w:val="22"/>
          <w:lang w:val="en-GB"/>
        </w:rPr>
        <w:t xml:space="preserve"> was </w:t>
      </w:r>
      <w:r w:rsidR="00025F16" w:rsidRPr="00025F16">
        <w:rPr>
          <w:rFonts w:ascii="Calibri" w:hAnsi="Calibri"/>
          <w:noProof w:val="0"/>
          <w:kern w:val="0"/>
          <w:sz w:val="22"/>
          <w:szCs w:val="22"/>
          <w:lang w:val="en-GB"/>
        </w:rPr>
        <w:t>prepared within</w:t>
      </w:r>
      <w:r w:rsidRPr="00025F16">
        <w:rPr>
          <w:rFonts w:ascii="Calibri" w:hAnsi="Calibri"/>
          <w:noProof w:val="0"/>
          <w:kern w:val="0"/>
          <w:sz w:val="22"/>
          <w:szCs w:val="22"/>
          <w:lang w:val="en-GB"/>
        </w:rPr>
        <w:t xml:space="preserve"> the spatial plan.</w:t>
      </w:r>
    </w:p>
    <w:p w:rsidR="00A266F2" w:rsidRPr="00025F16" w:rsidRDefault="00A266F2" w:rsidP="00A266F2">
      <w:pPr>
        <w:pStyle w:val="ListParagraph"/>
        <w:spacing w:after="160" w:line="259" w:lineRule="auto"/>
        <w:rPr>
          <w:rFonts w:ascii="Calibri" w:hAnsi="Calibri"/>
          <w:b/>
          <w:noProof w:val="0"/>
          <w:kern w:val="0"/>
          <w:sz w:val="22"/>
          <w:szCs w:val="22"/>
          <w:lang w:val="en-GB"/>
        </w:rPr>
      </w:pPr>
    </w:p>
    <w:p w:rsidR="00A266F2" w:rsidRPr="00025F16" w:rsidRDefault="00510DAF" w:rsidP="00712D20">
      <w:pPr>
        <w:pStyle w:val="ListParagraph"/>
        <w:numPr>
          <w:ilvl w:val="0"/>
          <w:numId w:val="12"/>
        </w:numPr>
        <w:spacing w:after="0" w:line="259" w:lineRule="auto"/>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712D20" w:rsidRPr="00025F16">
        <w:rPr>
          <w:rFonts w:ascii="Calibri" w:hAnsi="Calibri"/>
          <w:noProof w:val="0"/>
          <w:kern w:val="0"/>
          <w:sz w:val="22"/>
          <w:szCs w:val="22"/>
          <w:lang w:val="en-GB"/>
        </w:rPr>
        <w:t>Is the decision to initiate the procedure for the development of a detailed regulat</w:t>
      </w:r>
      <w:r w:rsidR="0049555D">
        <w:rPr>
          <w:rFonts w:ascii="Calibri" w:hAnsi="Calibri"/>
          <w:noProof w:val="0"/>
          <w:kern w:val="0"/>
          <w:sz w:val="22"/>
          <w:szCs w:val="22"/>
          <w:lang w:val="en-GB"/>
        </w:rPr>
        <w:t>ion</w:t>
      </w:r>
      <w:r w:rsidR="00712D20" w:rsidRPr="00025F16">
        <w:rPr>
          <w:rFonts w:ascii="Calibri" w:hAnsi="Calibri"/>
          <w:noProof w:val="0"/>
          <w:kern w:val="0"/>
          <w:sz w:val="22"/>
          <w:szCs w:val="22"/>
          <w:lang w:val="en-GB"/>
        </w:rPr>
        <w:t xml:space="preserve"> plan before the publication of the call valid for the application?</w:t>
      </w:r>
    </w:p>
    <w:p w:rsidR="00A266F2" w:rsidRPr="00025F16" w:rsidRDefault="00510DAF" w:rsidP="00A266F2">
      <w:pPr>
        <w:spacing w:after="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712D20" w:rsidRPr="00025F16">
        <w:rPr>
          <w:rFonts w:ascii="Calibri" w:hAnsi="Calibri"/>
          <w:noProof w:val="0"/>
          <w:kern w:val="0"/>
          <w:sz w:val="22"/>
          <w:szCs w:val="22"/>
          <w:lang w:val="en-GB"/>
        </w:rPr>
        <w:t xml:space="preserve"> Yes</w:t>
      </w:r>
      <w:r w:rsidR="00A266F2" w:rsidRPr="00025F16">
        <w:rPr>
          <w:rFonts w:ascii="Calibri" w:hAnsi="Calibri"/>
          <w:noProof w:val="0"/>
          <w:kern w:val="0"/>
          <w:sz w:val="22"/>
          <w:szCs w:val="22"/>
          <w:lang w:val="en-GB"/>
        </w:rPr>
        <w:t xml:space="preserve">. </w:t>
      </w:r>
    </w:p>
    <w:p w:rsidR="00A266F2" w:rsidRPr="00025F16" w:rsidRDefault="00712D20"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Note</w:t>
      </w:r>
      <w:r w:rsidR="00A266F2" w:rsidRPr="00025F16">
        <w:rPr>
          <w:rFonts w:ascii="Calibri" w:hAnsi="Calibri"/>
          <w:b/>
          <w:noProof w:val="0"/>
          <w:kern w:val="0"/>
          <w:sz w:val="22"/>
          <w:szCs w:val="22"/>
          <w:lang w:val="en-GB"/>
        </w:rPr>
        <w:t xml:space="preserve"> 1:</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 xml:space="preserve">In </w:t>
      </w:r>
      <w:r w:rsidR="00025F16" w:rsidRPr="00025F16">
        <w:rPr>
          <w:rFonts w:ascii="Calibri" w:hAnsi="Calibri"/>
          <w:noProof w:val="0"/>
          <w:kern w:val="0"/>
          <w:sz w:val="22"/>
          <w:szCs w:val="22"/>
          <w:lang w:val="en-GB"/>
        </w:rPr>
        <w:t>case that</w:t>
      </w:r>
      <w:r w:rsidRPr="00025F16">
        <w:rPr>
          <w:rFonts w:ascii="Calibri" w:hAnsi="Calibri"/>
          <w:noProof w:val="0"/>
          <w:kern w:val="0"/>
          <w:sz w:val="22"/>
          <w:szCs w:val="22"/>
          <w:lang w:val="en-GB"/>
        </w:rPr>
        <w:t xml:space="preserve"> a strategic environmental impact assessment</w:t>
      </w:r>
      <w:r w:rsidR="0049555D">
        <w:rPr>
          <w:rFonts w:ascii="Calibri" w:hAnsi="Calibri"/>
          <w:noProof w:val="0"/>
          <w:kern w:val="0"/>
          <w:sz w:val="22"/>
          <w:szCs w:val="22"/>
          <w:lang w:val="en-GB"/>
        </w:rPr>
        <w:t xml:space="preserve"> (SEIA)</w:t>
      </w:r>
      <w:r w:rsidRPr="00025F16">
        <w:rPr>
          <w:rFonts w:ascii="Calibri" w:hAnsi="Calibri"/>
          <w:noProof w:val="0"/>
          <w:kern w:val="0"/>
          <w:sz w:val="22"/>
          <w:szCs w:val="22"/>
          <w:lang w:val="en-GB"/>
        </w:rPr>
        <w:t xml:space="preserve"> is not envisaged by </w:t>
      </w:r>
      <w:r w:rsidR="00025F16" w:rsidRPr="00025F16">
        <w:rPr>
          <w:rFonts w:ascii="Calibri" w:hAnsi="Calibri"/>
          <w:noProof w:val="0"/>
          <w:kern w:val="0"/>
          <w:sz w:val="22"/>
          <w:szCs w:val="22"/>
          <w:lang w:val="en-GB"/>
        </w:rPr>
        <w:t>the decision</w:t>
      </w:r>
      <w:r w:rsidRPr="00025F16">
        <w:rPr>
          <w:rFonts w:ascii="Calibri" w:hAnsi="Calibri"/>
          <w:noProof w:val="0"/>
          <w:kern w:val="0"/>
          <w:sz w:val="22"/>
          <w:szCs w:val="22"/>
          <w:lang w:val="en-GB"/>
        </w:rPr>
        <w:t xml:space="preserve">, the decision must be corrected during the </w:t>
      </w:r>
      <w:r w:rsidR="00025F16" w:rsidRPr="00025F16">
        <w:rPr>
          <w:rFonts w:ascii="Calibri" w:hAnsi="Calibri"/>
          <w:noProof w:val="0"/>
          <w:kern w:val="0"/>
          <w:sz w:val="22"/>
          <w:szCs w:val="22"/>
          <w:lang w:val="en-GB"/>
        </w:rPr>
        <w:t>project implementation</w:t>
      </w:r>
      <w:r w:rsidRPr="00025F16">
        <w:rPr>
          <w:rFonts w:ascii="Calibri" w:hAnsi="Calibri"/>
          <w:noProof w:val="0"/>
          <w:kern w:val="0"/>
          <w:sz w:val="22"/>
          <w:szCs w:val="22"/>
          <w:lang w:val="en-GB"/>
        </w:rPr>
        <w:t>, as this is a mandatory Programme</w:t>
      </w:r>
      <w:r w:rsidR="00BC0EE2" w:rsidRPr="00025F16">
        <w:rPr>
          <w:rFonts w:ascii="Calibri" w:hAnsi="Calibri"/>
          <w:noProof w:val="0"/>
          <w:kern w:val="0"/>
          <w:sz w:val="22"/>
          <w:szCs w:val="22"/>
          <w:lang w:val="en-GB"/>
        </w:rPr>
        <w:t xml:space="preserve"> request defined within </w:t>
      </w:r>
      <w:r w:rsidRPr="00025F16">
        <w:rPr>
          <w:rFonts w:ascii="Calibri" w:hAnsi="Calibri"/>
          <w:noProof w:val="0"/>
          <w:kern w:val="0"/>
          <w:sz w:val="22"/>
          <w:szCs w:val="22"/>
          <w:lang w:val="en-GB"/>
        </w:rPr>
        <w:t>public call.</w:t>
      </w:r>
    </w:p>
    <w:p w:rsidR="00A266F2" w:rsidRPr="00025F16" w:rsidRDefault="00712D20"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Note</w:t>
      </w:r>
      <w:r w:rsidR="00A266F2" w:rsidRPr="00025F16">
        <w:rPr>
          <w:rFonts w:ascii="Calibri" w:hAnsi="Calibri"/>
          <w:b/>
          <w:noProof w:val="0"/>
          <w:kern w:val="0"/>
          <w:sz w:val="22"/>
          <w:szCs w:val="22"/>
          <w:lang w:val="en-GB"/>
        </w:rPr>
        <w:t xml:space="preserve"> 2:</w:t>
      </w:r>
      <w:r w:rsidR="00A266F2" w:rsidRPr="00025F16">
        <w:rPr>
          <w:rFonts w:ascii="Calibri" w:hAnsi="Calibri"/>
          <w:noProof w:val="0"/>
          <w:kern w:val="0"/>
          <w:sz w:val="22"/>
          <w:szCs w:val="22"/>
          <w:lang w:val="en-GB"/>
        </w:rPr>
        <w:t xml:space="preserve"> </w:t>
      </w:r>
      <w:r w:rsidR="00BC0EE2" w:rsidRPr="00025F16">
        <w:rPr>
          <w:rFonts w:ascii="Calibri" w:hAnsi="Calibri"/>
          <w:noProof w:val="0"/>
          <w:kern w:val="0"/>
          <w:sz w:val="22"/>
          <w:szCs w:val="22"/>
          <w:lang w:val="en-GB"/>
        </w:rPr>
        <w:t xml:space="preserve">The exemption from </w:t>
      </w:r>
      <w:r w:rsidR="00025F16" w:rsidRPr="00025F16">
        <w:rPr>
          <w:rFonts w:ascii="Calibri" w:hAnsi="Calibri"/>
          <w:noProof w:val="0"/>
          <w:kern w:val="0"/>
          <w:sz w:val="22"/>
          <w:szCs w:val="22"/>
          <w:lang w:val="en-GB"/>
        </w:rPr>
        <w:t>mandatory formulation</w:t>
      </w:r>
      <w:r w:rsidR="00BC0EE2" w:rsidRPr="00025F16">
        <w:rPr>
          <w:rFonts w:ascii="Calibri" w:hAnsi="Calibri"/>
          <w:noProof w:val="0"/>
          <w:kern w:val="0"/>
          <w:sz w:val="22"/>
          <w:szCs w:val="22"/>
          <w:lang w:val="en-GB"/>
        </w:rPr>
        <w:t xml:space="preserve"> of a strategic environmental impact assessment can only be made in case of detailed regulation plans related to the improvement of public spaces or central urban areas, where there is no real need for the development of </w:t>
      </w:r>
      <w:r w:rsidR="0049555D">
        <w:rPr>
          <w:rFonts w:ascii="Calibri" w:hAnsi="Calibri"/>
          <w:noProof w:val="0"/>
          <w:kern w:val="0"/>
          <w:sz w:val="22"/>
          <w:szCs w:val="22"/>
          <w:lang w:val="en-GB"/>
        </w:rPr>
        <w:t>the SEIA</w:t>
      </w:r>
      <w:r w:rsidR="00BC0EE2" w:rsidRPr="00025F16">
        <w:rPr>
          <w:rFonts w:ascii="Calibri" w:hAnsi="Calibri"/>
          <w:noProof w:val="0"/>
          <w:kern w:val="0"/>
          <w:sz w:val="22"/>
          <w:szCs w:val="22"/>
          <w:lang w:val="en-GB"/>
        </w:rPr>
        <w:t>. In other cases is mandatory.</w:t>
      </w:r>
    </w:p>
    <w:p w:rsidR="00A266F2" w:rsidRPr="00025F16" w:rsidRDefault="00A266F2" w:rsidP="00A266F2">
      <w:pPr>
        <w:spacing w:after="160" w:line="259" w:lineRule="auto"/>
        <w:contextualSpacing/>
        <w:rPr>
          <w:rFonts w:ascii="Calibri" w:hAnsi="Calibri"/>
          <w:noProof w:val="0"/>
          <w:kern w:val="0"/>
          <w:sz w:val="22"/>
          <w:szCs w:val="22"/>
          <w:lang w:val="en-GB"/>
        </w:rPr>
      </w:pPr>
    </w:p>
    <w:p w:rsidR="00A266F2" w:rsidRPr="00025F16" w:rsidRDefault="00BC0EE2" w:rsidP="00BC0EE2">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When will the results of the call be announced?</w:t>
      </w:r>
    </w:p>
    <w:p w:rsidR="00A266F2" w:rsidRPr="00025F16" w:rsidRDefault="00BC0EE2"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In accordance with the indicative schedule given in the guidelines for preparing the project proposal.</w:t>
      </w:r>
    </w:p>
    <w:p w:rsidR="00A266F2" w:rsidRPr="00025F16" w:rsidRDefault="00A266F2" w:rsidP="00A266F2">
      <w:pPr>
        <w:spacing w:after="160" w:line="259" w:lineRule="auto"/>
        <w:ind w:left="720"/>
        <w:contextualSpacing/>
        <w:rPr>
          <w:rFonts w:ascii="Calibri" w:hAnsi="Calibri"/>
          <w:noProof w:val="0"/>
          <w:kern w:val="0"/>
          <w:sz w:val="22"/>
          <w:szCs w:val="22"/>
          <w:lang w:val="en-GB"/>
        </w:rPr>
      </w:pPr>
    </w:p>
    <w:p w:rsidR="00A266F2" w:rsidRPr="00025F16" w:rsidRDefault="00BC0EE2" w:rsidP="00BC0EE2">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 xml:space="preserve">How </w:t>
      </w:r>
      <w:r w:rsidR="0049555D">
        <w:rPr>
          <w:rFonts w:ascii="Calibri" w:hAnsi="Calibri"/>
          <w:noProof w:val="0"/>
          <w:kern w:val="0"/>
          <w:sz w:val="22"/>
          <w:szCs w:val="22"/>
          <w:lang w:val="en-GB"/>
        </w:rPr>
        <w:t xml:space="preserve">can </w:t>
      </w:r>
      <w:r w:rsidRPr="00025F16">
        <w:rPr>
          <w:rFonts w:ascii="Calibri" w:hAnsi="Calibri"/>
          <w:noProof w:val="0"/>
          <w:kern w:val="0"/>
          <w:sz w:val="22"/>
          <w:szCs w:val="22"/>
          <w:lang w:val="en-GB"/>
        </w:rPr>
        <w:t>the connection between the project and the strategies be proven?</w:t>
      </w:r>
    </w:p>
    <w:p w:rsidR="00A266F2" w:rsidRPr="00025F16" w:rsidRDefault="00BC0EE2"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 xml:space="preserve">It is necessary to provide a link with the </w:t>
      </w:r>
      <w:r w:rsidR="0049555D">
        <w:rPr>
          <w:rFonts w:ascii="Calibri" w:hAnsi="Calibri"/>
          <w:noProof w:val="0"/>
          <w:kern w:val="0"/>
          <w:sz w:val="22"/>
          <w:szCs w:val="22"/>
          <w:lang w:val="en-GB"/>
        </w:rPr>
        <w:t>indication</w:t>
      </w:r>
      <w:r w:rsidRPr="00025F16">
        <w:rPr>
          <w:rFonts w:ascii="Calibri" w:hAnsi="Calibri"/>
          <w:noProof w:val="0"/>
          <w:kern w:val="0"/>
          <w:sz w:val="22"/>
          <w:szCs w:val="22"/>
          <w:lang w:val="en-GB"/>
        </w:rPr>
        <w:t xml:space="preserve"> of the p</w:t>
      </w:r>
      <w:r w:rsidR="0049555D">
        <w:rPr>
          <w:rFonts w:ascii="Calibri" w:hAnsi="Calibri"/>
          <w:noProof w:val="0"/>
          <w:kern w:val="0"/>
          <w:sz w:val="22"/>
          <w:szCs w:val="22"/>
          <w:lang w:val="en-GB"/>
        </w:rPr>
        <w:t>age</w:t>
      </w:r>
      <w:r w:rsidRPr="00025F16">
        <w:rPr>
          <w:rFonts w:ascii="Calibri" w:hAnsi="Calibri"/>
          <w:noProof w:val="0"/>
          <w:kern w:val="0"/>
          <w:sz w:val="22"/>
          <w:szCs w:val="22"/>
          <w:lang w:val="en-GB"/>
        </w:rPr>
        <w:t xml:space="preserve"> in the document or an excerpt from the document in which the </w:t>
      </w:r>
      <w:r w:rsidR="0049555D">
        <w:rPr>
          <w:rFonts w:ascii="Calibri" w:hAnsi="Calibri"/>
          <w:noProof w:val="0"/>
          <w:kern w:val="0"/>
          <w:sz w:val="22"/>
          <w:szCs w:val="22"/>
          <w:lang w:val="en-GB"/>
        </w:rPr>
        <w:t>connection with the project</w:t>
      </w:r>
      <w:r w:rsidRPr="00025F16">
        <w:rPr>
          <w:rFonts w:ascii="Calibri" w:hAnsi="Calibri"/>
          <w:noProof w:val="0"/>
          <w:kern w:val="0"/>
          <w:sz w:val="22"/>
          <w:szCs w:val="22"/>
          <w:lang w:val="en-GB"/>
        </w:rPr>
        <w:t xml:space="preserve"> is indicated.</w:t>
      </w:r>
    </w:p>
    <w:p w:rsidR="00A266F2" w:rsidRPr="00025F16" w:rsidRDefault="00A266F2" w:rsidP="00A266F2">
      <w:pPr>
        <w:spacing w:after="160" w:line="259" w:lineRule="auto"/>
        <w:ind w:left="720"/>
        <w:contextualSpacing/>
        <w:rPr>
          <w:rFonts w:ascii="Calibri" w:hAnsi="Calibri"/>
          <w:noProof w:val="0"/>
          <w:kern w:val="0"/>
          <w:sz w:val="22"/>
          <w:szCs w:val="22"/>
          <w:lang w:val="en-GB"/>
        </w:rPr>
      </w:pPr>
    </w:p>
    <w:p w:rsidR="00A266F2" w:rsidRPr="00025F16" w:rsidRDefault="00BC0EE2" w:rsidP="00BC0EE2">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Can a project proposal for construction be submitted without a permit?</w:t>
      </w:r>
    </w:p>
    <w:p w:rsidR="00A266F2" w:rsidRPr="00025F16" w:rsidRDefault="00BC0EE2" w:rsidP="00A266F2">
      <w:pPr>
        <w:spacing w:after="160" w:line="259" w:lineRule="auto"/>
        <w:ind w:firstLine="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AF2F10" w:rsidRPr="00025F16">
        <w:rPr>
          <w:rFonts w:ascii="Calibri" w:hAnsi="Calibri"/>
          <w:noProof w:val="0"/>
          <w:kern w:val="0"/>
          <w:sz w:val="22"/>
          <w:szCs w:val="22"/>
          <w:lang w:val="en-GB"/>
        </w:rPr>
        <w:t xml:space="preserve"> No</w:t>
      </w:r>
      <w:r w:rsidR="00A266F2" w:rsidRPr="00025F16">
        <w:rPr>
          <w:rFonts w:ascii="Calibri" w:hAnsi="Calibri"/>
          <w:noProof w:val="0"/>
          <w:kern w:val="0"/>
          <w:sz w:val="22"/>
          <w:szCs w:val="22"/>
          <w:lang w:val="en-GB"/>
        </w:rPr>
        <w:t>.</w:t>
      </w:r>
    </w:p>
    <w:p w:rsidR="00A266F2" w:rsidRPr="00025F16" w:rsidRDefault="00A266F2" w:rsidP="00B90F8E">
      <w:pPr>
        <w:spacing w:after="160" w:line="259" w:lineRule="auto"/>
        <w:contextualSpacing/>
        <w:rPr>
          <w:rFonts w:ascii="Calibri" w:hAnsi="Calibri"/>
          <w:noProof w:val="0"/>
          <w:kern w:val="0"/>
          <w:sz w:val="22"/>
          <w:szCs w:val="22"/>
          <w:lang w:val="en-GB"/>
        </w:rPr>
      </w:pPr>
    </w:p>
    <w:p w:rsidR="00A266F2" w:rsidRPr="00B90F8E" w:rsidRDefault="00AF2F10" w:rsidP="00B90F8E">
      <w:pPr>
        <w:pStyle w:val="ListParagraph"/>
        <w:numPr>
          <w:ilvl w:val="0"/>
          <w:numId w:val="12"/>
        </w:numPr>
        <w:spacing w:after="160" w:line="259" w:lineRule="auto"/>
        <w:rPr>
          <w:rFonts w:ascii="Calibri" w:hAnsi="Calibri"/>
          <w:noProof w:val="0"/>
          <w:kern w:val="0"/>
          <w:sz w:val="22"/>
          <w:szCs w:val="22"/>
          <w:lang w:val="en-GB"/>
        </w:rPr>
      </w:pPr>
      <w:r w:rsidRPr="00B90F8E">
        <w:rPr>
          <w:rFonts w:ascii="Calibri" w:hAnsi="Calibri"/>
          <w:b/>
          <w:noProof w:val="0"/>
          <w:kern w:val="0"/>
          <w:sz w:val="22"/>
          <w:szCs w:val="22"/>
          <w:lang w:val="en-GB"/>
        </w:rPr>
        <w:t>Q</w:t>
      </w:r>
      <w:r w:rsidR="00A266F2" w:rsidRPr="00B90F8E">
        <w:rPr>
          <w:rFonts w:ascii="Calibri" w:hAnsi="Calibri"/>
          <w:b/>
          <w:noProof w:val="0"/>
          <w:kern w:val="0"/>
          <w:sz w:val="22"/>
          <w:szCs w:val="22"/>
          <w:lang w:val="en-GB"/>
        </w:rPr>
        <w:t>:</w:t>
      </w:r>
      <w:r w:rsidR="00A266F2" w:rsidRPr="00B90F8E">
        <w:rPr>
          <w:rFonts w:ascii="Calibri" w:hAnsi="Calibri"/>
          <w:noProof w:val="0"/>
          <w:kern w:val="0"/>
          <w:sz w:val="22"/>
          <w:szCs w:val="22"/>
          <w:lang w:val="en-GB"/>
        </w:rPr>
        <w:t xml:space="preserve"> </w:t>
      </w:r>
      <w:r w:rsidRPr="00B90F8E">
        <w:rPr>
          <w:rFonts w:ascii="Calibri" w:hAnsi="Calibri"/>
          <w:noProof w:val="0"/>
          <w:kern w:val="0"/>
          <w:sz w:val="22"/>
          <w:szCs w:val="22"/>
          <w:lang w:val="en-GB"/>
        </w:rPr>
        <w:t xml:space="preserve">Is </w:t>
      </w:r>
      <w:r w:rsidR="00025F16" w:rsidRPr="00B90F8E">
        <w:rPr>
          <w:rFonts w:ascii="Calibri" w:hAnsi="Calibri"/>
          <w:noProof w:val="0"/>
          <w:kern w:val="0"/>
          <w:sz w:val="22"/>
          <w:szCs w:val="22"/>
          <w:lang w:val="en-GB"/>
        </w:rPr>
        <w:t>construction of the public</w:t>
      </w:r>
      <w:r w:rsidRPr="00B90F8E">
        <w:rPr>
          <w:rFonts w:ascii="Calibri" w:hAnsi="Calibri"/>
          <w:noProof w:val="0"/>
          <w:kern w:val="0"/>
          <w:sz w:val="22"/>
          <w:szCs w:val="22"/>
          <w:lang w:val="en-GB"/>
        </w:rPr>
        <w:t xml:space="preserve"> lighting can be considered an economic infrastructure?</w:t>
      </w:r>
    </w:p>
    <w:p w:rsidR="00A266F2" w:rsidRPr="00025F16" w:rsidRDefault="00AF2F10"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 xml:space="preserve">Only in case </w:t>
      </w:r>
      <w:r w:rsidR="00AF79D9" w:rsidRPr="00025F16">
        <w:rPr>
          <w:rFonts w:ascii="Calibri" w:hAnsi="Calibri"/>
          <w:noProof w:val="0"/>
          <w:kern w:val="0"/>
          <w:sz w:val="22"/>
          <w:szCs w:val="22"/>
          <w:lang w:val="en-GB"/>
        </w:rPr>
        <w:t>if refers to</w:t>
      </w:r>
      <w:r w:rsidRPr="00025F16">
        <w:rPr>
          <w:rFonts w:ascii="Calibri" w:hAnsi="Calibri"/>
          <w:noProof w:val="0"/>
          <w:kern w:val="0"/>
          <w:sz w:val="22"/>
          <w:szCs w:val="22"/>
          <w:lang w:val="en-GB"/>
        </w:rPr>
        <w:t xml:space="preserve"> improvement of the business zone or </w:t>
      </w:r>
      <w:r w:rsidR="0049555D">
        <w:rPr>
          <w:rFonts w:ascii="Calibri" w:hAnsi="Calibri"/>
          <w:noProof w:val="0"/>
          <w:kern w:val="0"/>
          <w:sz w:val="22"/>
          <w:szCs w:val="22"/>
          <w:lang w:val="en-GB"/>
        </w:rPr>
        <w:t xml:space="preserve">if </w:t>
      </w:r>
      <w:r w:rsidRPr="00025F16">
        <w:rPr>
          <w:rFonts w:ascii="Calibri" w:hAnsi="Calibri"/>
          <w:noProof w:val="0"/>
          <w:kern w:val="0"/>
          <w:sz w:val="22"/>
          <w:szCs w:val="22"/>
          <w:lang w:val="en-GB"/>
        </w:rPr>
        <w:t>it is within the business zone.</w:t>
      </w:r>
    </w:p>
    <w:p w:rsidR="00A266F2" w:rsidRPr="00025F16" w:rsidRDefault="00A266F2" w:rsidP="00A266F2">
      <w:pPr>
        <w:spacing w:after="160" w:line="259" w:lineRule="auto"/>
        <w:ind w:left="720"/>
        <w:contextualSpacing/>
        <w:rPr>
          <w:rFonts w:ascii="Calibri" w:hAnsi="Calibri"/>
          <w:noProof w:val="0"/>
          <w:kern w:val="0"/>
          <w:sz w:val="22"/>
          <w:szCs w:val="22"/>
          <w:lang w:val="en-GB"/>
        </w:rPr>
      </w:pPr>
    </w:p>
    <w:p w:rsidR="00A266F2" w:rsidRPr="00025F16" w:rsidRDefault="00AF79D9" w:rsidP="00AF79D9">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 xml:space="preserve">To what the criterion - number of jobs </w:t>
      </w:r>
      <w:r w:rsidR="00025F16" w:rsidRPr="00025F16">
        <w:rPr>
          <w:rFonts w:ascii="Calibri" w:hAnsi="Calibri"/>
          <w:noProof w:val="0"/>
          <w:kern w:val="0"/>
          <w:sz w:val="22"/>
          <w:szCs w:val="22"/>
          <w:lang w:val="en-GB"/>
        </w:rPr>
        <w:t>in the</w:t>
      </w:r>
      <w:r w:rsidRPr="00025F16">
        <w:rPr>
          <w:rFonts w:ascii="Calibri" w:hAnsi="Calibri"/>
          <w:noProof w:val="0"/>
          <w:kern w:val="0"/>
          <w:sz w:val="22"/>
          <w:szCs w:val="22"/>
          <w:lang w:val="en-GB"/>
        </w:rPr>
        <w:t xml:space="preserve"> economic infrastructure refers: </w:t>
      </w:r>
      <w:r w:rsidR="0049555D">
        <w:rPr>
          <w:rFonts w:ascii="Calibri" w:hAnsi="Calibri"/>
          <w:noProof w:val="0"/>
          <w:kern w:val="0"/>
          <w:sz w:val="22"/>
          <w:szCs w:val="22"/>
          <w:lang w:val="en-GB"/>
        </w:rPr>
        <w:t>d</w:t>
      </w:r>
      <w:r w:rsidRPr="00025F16">
        <w:rPr>
          <w:rFonts w:ascii="Calibri" w:hAnsi="Calibri"/>
          <w:noProof w:val="0"/>
          <w:kern w:val="0"/>
          <w:sz w:val="22"/>
          <w:szCs w:val="22"/>
          <w:lang w:val="en-GB"/>
        </w:rPr>
        <w:t>irect or indirect employees?</w:t>
      </w:r>
    </w:p>
    <w:p w:rsidR="00A266F2" w:rsidRPr="00025F16" w:rsidRDefault="00AF79D9"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The criterion refers to the number of generated jobs.</w:t>
      </w:r>
    </w:p>
    <w:p w:rsidR="00A266F2" w:rsidRPr="00025F16" w:rsidRDefault="00A266F2" w:rsidP="00A266F2">
      <w:pPr>
        <w:spacing w:after="160" w:line="259" w:lineRule="auto"/>
        <w:ind w:left="720"/>
        <w:contextualSpacing/>
        <w:rPr>
          <w:rFonts w:ascii="Calibri" w:hAnsi="Calibri"/>
          <w:noProof w:val="0"/>
          <w:kern w:val="0"/>
          <w:sz w:val="22"/>
          <w:szCs w:val="22"/>
          <w:lang w:val="en-GB"/>
        </w:rPr>
      </w:pPr>
    </w:p>
    <w:p w:rsidR="00A266F2" w:rsidRPr="00025F16" w:rsidRDefault="00AF79D9" w:rsidP="00AF79D9">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Can the Regional Development Agencies be partners on multiple projects?</w:t>
      </w:r>
    </w:p>
    <w:p w:rsidR="00A266F2" w:rsidRPr="00025F16" w:rsidRDefault="00AF79D9"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Pr="00025F16">
        <w:rPr>
          <w:rFonts w:ascii="Calibri" w:hAnsi="Calibri"/>
          <w:noProof w:val="0"/>
          <w:kern w:val="0"/>
          <w:sz w:val="22"/>
          <w:szCs w:val="22"/>
          <w:lang w:val="en-GB"/>
        </w:rPr>
        <w:t xml:space="preserve"> Yes.</w:t>
      </w:r>
    </w:p>
    <w:p w:rsidR="00A266F2" w:rsidRPr="00025F16" w:rsidRDefault="00A266F2" w:rsidP="00A266F2">
      <w:pPr>
        <w:spacing w:after="160" w:line="259" w:lineRule="auto"/>
        <w:ind w:left="720"/>
        <w:contextualSpacing/>
        <w:rPr>
          <w:rFonts w:ascii="Calibri" w:hAnsi="Calibri"/>
          <w:noProof w:val="0"/>
          <w:kern w:val="0"/>
          <w:sz w:val="22"/>
          <w:szCs w:val="22"/>
          <w:lang w:val="en-GB"/>
        </w:rPr>
      </w:pPr>
    </w:p>
    <w:p w:rsidR="00A266F2" w:rsidRPr="00025F16" w:rsidRDefault="00DB082C" w:rsidP="00AF79D9">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AF79D9" w:rsidRPr="00025F16">
        <w:rPr>
          <w:rFonts w:ascii="Calibri" w:hAnsi="Calibri"/>
          <w:noProof w:val="0"/>
          <w:kern w:val="0"/>
          <w:sz w:val="22"/>
          <w:szCs w:val="22"/>
          <w:lang w:val="en-GB"/>
        </w:rPr>
        <w:t>Can the project team's costs be considered as eligible?</w:t>
      </w:r>
    </w:p>
    <w:p w:rsidR="00A266F2" w:rsidRPr="00025F16" w:rsidRDefault="00DB082C"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AF79D9" w:rsidRPr="00025F16">
        <w:rPr>
          <w:rFonts w:ascii="Calibri" w:hAnsi="Calibri"/>
          <w:noProof w:val="0"/>
          <w:kern w:val="0"/>
          <w:sz w:val="22"/>
          <w:szCs w:val="22"/>
          <w:lang w:val="en-GB"/>
        </w:rPr>
        <w:t>If the members of the team are local government services employees, their salaries are not eligible costs. If they are employed for the project needs under separate contracts then the costs of such a team member can be considered as eligible.</w:t>
      </w:r>
    </w:p>
    <w:p w:rsidR="00A266F2" w:rsidRPr="00025F16" w:rsidRDefault="00A266F2" w:rsidP="00A266F2">
      <w:pPr>
        <w:spacing w:after="160" w:line="259" w:lineRule="auto"/>
        <w:ind w:left="720"/>
        <w:contextualSpacing/>
        <w:rPr>
          <w:rFonts w:ascii="Calibri" w:hAnsi="Calibri"/>
          <w:noProof w:val="0"/>
          <w:kern w:val="0"/>
          <w:sz w:val="22"/>
          <w:szCs w:val="22"/>
          <w:lang w:val="en-GB"/>
        </w:rPr>
      </w:pPr>
    </w:p>
    <w:p w:rsidR="00A266F2" w:rsidRPr="00025F16" w:rsidRDefault="00DB082C" w:rsidP="00AF79D9">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AF79D9" w:rsidRPr="00025F16">
        <w:rPr>
          <w:rFonts w:ascii="Calibri" w:hAnsi="Calibri"/>
          <w:noProof w:val="0"/>
          <w:kern w:val="0"/>
          <w:sz w:val="22"/>
          <w:szCs w:val="22"/>
          <w:lang w:val="en-GB"/>
        </w:rPr>
        <w:t>If a consortium is created with the Regional Development Agency, can the agency's costs be justified?</w:t>
      </w:r>
    </w:p>
    <w:p w:rsidR="00A266F2" w:rsidRPr="00025F16" w:rsidRDefault="00DB082C"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Pr="00025F16">
        <w:rPr>
          <w:rFonts w:ascii="Calibri" w:hAnsi="Calibri"/>
          <w:noProof w:val="0"/>
          <w:kern w:val="0"/>
          <w:sz w:val="22"/>
          <w:szCs w:val="22"/>
          <w:lang w:val="en-GB"/>
        </w:rPr>
        <w:t xml:space="preserve"> No</w:t>
      </w:r>
      <w:r w:rsidR="00A266F2" w:rsidRPr="00025F16">
        <w:rPr>
          <w:rFonts w:ascii="Calibri" w:hAnsi="Calibri"/>
          <w:noProof w:val="0"/>
          <w:kern w:val="0"/>
          <w:sz w:val="22"/>
          <w:szCs w:val="22"/>
          <w:lang w:val="en-GB"/>
        </w:rPr>
        <w:t>.</w:t>
      </w:r>
    </w:p>
    <w:p w:rsidR="00A266F2" w:rsidRPr="00025F16" w:rsidRDefault="00A266F2" w:rsidP="00A266F2">
      <w:pPr>
        <w:spacing w:after="160" w:line="259" w:lineRule="auto"/>
        <w:ind w:left="720"/>
        <w:contextualSpacing/>
        <w:rPr>
          <w:rFonts w:ascii="Calibri" w:hAnsi="Calibri"/>
          <w:noProof w:val="0"/>
          <w:kern w:val="0"/>
          <w:sz w:val="22"/>
          <w:szCs w:val="22"/>
          <w:lang w:val="en-GB"/>
        </w:rPr>
      </w:pPr>
    </w:p>
    <w:p w:rsidR="00A266F2" w:rsidRPr="00025F16" w:rsidRDefault="00DB082C" w:rsidP="00DB082C">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Is it necessary to appoint a project team when applying?</w:t>
      </w:r>
    </w:p>
    <w:p w:rsidR="00A266F2" w:rsidRPr="00025F16" w:rsidRDefault="00DB082C" w:rsidP="00DB082C">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 xml:space="preserve">It is necessary only to list positions in the team and attach only CV </w:t>
      </w:r>
      <w:r w:rsidR="00025F16" w:rsidRPr="00025F16">
        <w:rPr>
          <w:rFonts w:ascii="Calibri" w:hAnsi="Calibri"/>
          <w:noProof w:val="0"/>
          <w:kern w:val="0"/>
          <w:sz w:val="22"/>
          <w:szCs w:val="22"/>
          <w:lang w:val="en-GB"/>
        </w:rPr>
        <w:t>of the</w:t>
      </w:r>
      <w:r w:rsidRPr="00025F16">
        <w:rPr>
          <w:rFonts w:ascii="Calibri" w:hAnsi="Calibri"/>
          <w:noProof w:val="0"/>
          <w:kern w:val="0"/>
          <w:sz w:val="22"/>
          <w:szCs w:val="22"/>
          <w:lang w:val="en-GB"/>
        </w:rPr>
        <w:t xml:space="preserve"> person who will lead the team.</w:t>
      </w:r>
    </w:p>
    <w:p w:rsidR="00A266F2" w:rsidRPr="00025F16" w:rsidRDefault="00A266F2" w:rsidP="00A266F2">
      <w:pPr>
        <w:spacing w:after="160" w:line="259" w:lineRule="auto"/>
        <w:ind w:left="360" w:firstLine="360"/>
        <w:contextualSpacing/>
        <w:rPr>
          <w:rFonts w:ascii="Calibri" w:hAnsi="Calibri"/>
          <w:noProof w:val="0"/>
          <w:kern w:val="0"/>
          <w:sz w:val="22"/>
          <w:szCs w:val="22"/>
          <w:lang w:val="en-GB"/>
        </w:rPr>
      </w:pPr>
    </w:p>
    <w:p w:rsidR="00A266F2" w:rsidRPr="00025F16" w:rsidRDefault="001B40B0" w:rsidP="001B40B0">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 xml:space="preserve">Is the economic project the </w:t>
      </w:r>
      <w:r w:rsidR="00025F16" w:rsidRPr="00025F16">
        <w:rPr>
          <w:rFonts w:ascii="Calibri" w:hAnsi="Calibri"/>
          <w:noProof w:val="0"/>
          <w:kern w:val="0"/>
          <w:sz w:val="22"/>
          <w:szCs w:val="22"/>
          <w:lang w:val="en-GB"/>
        </w:rPr>
        <w:t>road</w:t>
      </w:r>
      <w:r w:rsidRPr="00025F16">
        <w:rPr>
          <w:rFonts w:ascii="Calibri" w:hAnsi="Calibri"/>
          <w:noProof w:val="0"/>
          <w:kern w:val="0"/>
          <w:sz w:val="22"/>
          <w:szCs w:val="22"/>
          <w:lang w:val="en-GB"/>
        </w:rPr>
        <w:t xml:space="preserve"> to the bio-mass heating plant?</w:t>
      </w:r>
    </w:p>
    <w:p w:rsidR="00A266F2" w:rsidRPr="00025F16" w:rsidRDefault="001B40B0"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Pr="00025F16">
        <w:rPr>
          <w:rFonts w:ascii="Calibri" w:hAnsi="Calibri"/>
          <w:noProof w:val="0"/>
          <w:kern w:val="0"/>
          <w:sz w:val="22"/>
          <w:szCs w:val="22"/>
          <w:lang w:val="en-GB"/>
        </w:rPr>
        <w:t xml:space="preserve"> No</w:t>
      </w:r>
      <w:r w:rsidR="00A266F2" w:rsidRPr="00025F16">
        <w:rPr>
          <w:rFonts w:ascii="Calibri" w:hAnsi="Calibri"/>
          <w:noProof w:val="0"/>
          <w:kern w:val="0"/>
          <w:sz w:val="22"/>
          <w:szCs w:val="22"/>
          <w:lang w:val="en-GB"/>
        </w:rPr>
        <w:t>.</w:t>
      </w:r>
    </w:p>
    <w:p w:rsidR="00A266F2" w:rsidRPr="00025F16" w:rsidRDefault="00A266F2" w:rsidP="00A266F2">
      <w:pPr>
        <w:spacing w:after="160" w:line="259" w:lineRule="auto"/>
        <w:ind w:left="720"/>
        <w:contextualSpacing/>
        <w:rPr>
          <w:rFonts w:ascii="Calibri" w:hAnsi="Calibri"/>
          <w:noProof w:val="0"/>
          <w:kern w:val="0"/>
          <w:sz w:val="22"/>
          <w:szCs w:val="22"/>
          <w:lang w:val="en-GB"/>
        </w:rPr>
      </w:pPr>
    </w:p>
    <w:p w:rsidR="00A266F2" w:rsidRPr="00025F16" w:rsidRDefault="001B40B0" w:rsidP="001B40B0">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025F16" w:rsidRPr="00025F16">
        <w:rPr>
          <w:rFonts w:ascii="Calibri" w:hAnsi="Calibri"/>
          <w:noProof w:val="0"/>
          <w:kern w:val="0"/>
          <w:sz w:val="22"/>
          <w:szCs w:val="22"/>
          <w:lang w:val="en-GB"/>
        </w:rPr>
        <w:t>Do good</w:t>
      </w:r>
      <w:r w:rsidRPr="00025F16">
        <w:rPr>
          <w:rFonts w:ascii="Calibri" w:hAnsi="Calibri"/>
          <w:noProof w:val="0"/>
          <w:kern w:val="0"/>
          <w:sz w:val="22"/>
          <w:szCs w:val="22"/>
          <w:lang w:val="en-GB"/>
        </w:rPr>
        <w:t xml:space="preserve"> governance activities have to be presented in the logical matrix?</w:t>
      </w:r>
    </w:p>
    <w:p w:rsidR="00A266F2" w:rsidRPr="00025F16" w:rsidRDefault="001B40B0"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Pr="00025F16">
        <w:rPr>
          <w:rFonts w:ascii="Calibri" w:hAnsi="Calibri"/>
          <w:noProof w:val="0"/>
          <w:kern w:val="0"/>
          <w:sz w:val="22"/>
          <w:szCs w:val="22"/>
          <w:lang w:val="en-GB"/>
        </w:rPr>
        <w:t xml:space="preserve"> Yes</w:t>
      </w:r>
      <w:r w:rsidR="00A266F2" w:rsidRPr="00025F16">
        <w:rPr>
          <w:rFonts w:ascii="Calibri" w:hAnsi="Calibri"/>
          <w:noProof w:val="0"/>
          <w:kern w:val="0"/>
          <w:sz w:val="22"/>
          <w:szCs w:val="22"/>
          <w:lang w:val="en-GB"/>
        </w:rPr>
        <w:t>.</w:t>
      </w:r>
    </w:p>
    <w:p w:rsidR="00A266F2" w:rsidRPr="00025F16" w:rsidRDefault="00A266F2" w:rsidP="00A266F2">
      <w:pPr>
        <w:spacing w:after="160" w:line="259" w:lineRule="auto"/>
        <w:contextualSpacing/>
        <w:rPr>
          <w:rFonts w:ascii="Calibri" w:hAnsi="Calibri"/>
          <w:noProof w:val="0"/>
          <w:kern w:val="0"/>
          <w:sz w:val="22"/>
          <w:szCs w:val="22"/>
          <w:lang w:val="en-GB"/>
        </w:rPr>
      </w:pPr>
    </w:p>
    <w:p w:rsidR="00A266F2" w:rsidRPr="00025F16" w:rsidRDefault="00EF3E6E" w:rsidP="001B40B0">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1B40B0" w:rsidRPr="00025F16">
        <w:rPr>
          <w:rFonts w:ascii="Calibri" w:hAnsi="Calibri"/>
          <w:noProof w:val="0"/>
          <w:kern w:val="0"/>
          <w:sz w:val="22"/>
          <w:szCs w:val="22"/>
          <w:lang w:val="en-GB"/>
        </w:rPr>
        <w:t xml:space="preserve">Are the costs of </w:t>
      </w:r>
      <w:r w:rsidR="00025F16" w:rsidRPr="00025F16">
        <w:rPr>
          <w:rFonts w:ascii="Calibri" w:hAnsi="Calibri"/>
          <w:noProof w:val="0"/>
          <w:kern w:val="0"/>
          <w:sz w:val="22"/>
          <w:szCs w:val="22"/>
          <w:lang w:val="en-GB"/>
        </w:rPr>
        <w:t>development studies</w:t>
      </w:r>
      <w:r w:rsidR="001B40B0" w:rsidRPr="00025F16">
        <w:rPr>
          <w:rFonts w:ascii="Calibri" w:hAnsi="Calibri"/>
          <w:noProof w:val="0"/>
          <w:kern w:val="0"/>
          <w:sz w:val="22"/>
          <w:szCs w:val="22"/>
          <w:lang w:val="en-GB"/>
        </w:rPr>
        <w:t>, surveys, and similar eligible for DRP formulation?</w:t>
      </w:r>
    </w:p>
    <w:p w:rsidR="00A266F2" w:rsidRPr="00025F16" w:rsidRDefault="00EF3E6E"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1B40B0" w:rsidRPr="00025F16">
        <w:rPr>
          <w:rFonts w:ascii="Calibri" w:hAnsi="Calibri"/>
          <w:noProof w:val="0"/>
          <w:kern w:val="0"/>
          <w:sz w:val="22"/>
          <w:szCs w:val="22"/>
          <w:lang w:val="en-GB"/>
        </w:rPr>
        <w:t xml:space="preserve">All additional elements (studies for protection, demining, etc.) which may contribute to improvement </w:t>
      </w:r>
      <w:r w:rsidR="00025F16" w:rsidRPr="00025F16">
        <w:rPr>
          <w:rFonts w:ascii="Calibri" w:hAnsi="Calibri"/>
          <w:noProof w:val="0"/>
          <w:kern w:val="0"/>
          <w:sz w:val="22"/>
          <w:szCs w:val="22"/>
          <w:lang w:val="en-GB"/>
        </w:rPr>
        <w:t>of the</w:t>
      </w:r>
      <w:r w:rsidR="001B40B0" w:rsidRPr="00025F16">
        <w:rPr>
          <w:rFonts w:ascii="Calibri" w:hAnsi="Calibri"/>
          <w:noProof w:val="0"/>
          <w:kern w:val="0"/>
          <w:sz w:val="22"/>
          <w:szCs w:val="22"/>
          <w:lang w:val="en-GB"/>
        </w:rPr>
        <w:t xml:space="preserve"> quality of the planning document and fit in proposed project budget are allowed.</w:t>
      </w:r>
    </w:p>
    <w:p w:rsidR="00A266F2" w:rsidRPr="00025F16" w:rsidRDefault="00A266F2" w:rsidP="00A266F2">
      <w:pPr>
        <w:spacing w:after="160" w:line="259" w:lineRule="auto"/>
        <w:ind w:left="720"/>
        <w:contextualSpacing/>
        <w:rPr>
          <w:rFonts w:ascii="Calibri" w:hAnsi="Calibri"/>
          <w:noProof w:val="0"/>
          <w:kern w:val="0"/>
          <w:sz w:val="22"/>
          <w:szCs w:val="22"/>
          <w:lang w:val="en-GB"/>
        </w:rPr>
      </w:pPr>
    </w:p>
    <w:p w:rsidR="00A266F2" w:rsidRPr="00025F16" w:rsidRDefault="00EF3E6E" w:rsidP="001B40B0">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1B40B0" w:rsidRPr="00025F16">
        <w:rPr>
          <w:rFonts w:ascii="Calibri" w:hAnsi="Calibri"/>
          <w:noProof w:val="0"/>
          <w:kern w:val="0"/>
          <w:sz w:val="22"/>
          <w:szCs w:val="22"/>
          <w:lang w:val="en-GB"/>
        </w:rPr>
        <w:t>Can local government co-</w:t>
      </w:r>
      <w:r w:rsidR="00025F16" w:rsidRPr="00025F16">
        <w:rPr>
          <w:rFonts w:ascii="Calibri" w:hAnsi="Calibri"/>
          <w:noProof w:val="0"/>
          <w:kern w:val="0"/>
          <w:sz w:val="22"/>
          <w:szCs w:val="22"/>
          <w:lang w:val="en-GB"/>
        </w:rPr>
        <w:t>funding be</w:t>
      </w:r>
      <w:r w:rsidR="001B40B0" w:rsidRPr="00025F16">
        <w:rPr>
          <w:rFonts w:ascii="Calibri" w:hAnsi="Calibri"/>
          <w:noProof w:val="0"/>
          <w:kern w:val="0"/>
          <w:sz w:val="22"/>
          <w:szCs w:val="22"/>
          <w:lang w:val="en-GB"/>
        </w:rPr>
        <w:t xml:space="preserve"> bigger than 49%?</w:t>
      </w:r>
    </w:p>
    <w:p w:rsidR="00A266F2" w:rsidRPr="00025F16" w:rsidRDefault="00EF3E6E"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1B40B0" w:rsidRPr="00025F16">
        <w:rPr>
          <w:rFonts w:ascii="Calibri" w:hAnsi="Calibri"/>
          <w:noProof w:val="0"/>
          <w:kern w:val="0"/>
          <w:sz w:val="22"/>
          <w:szCs w:val="22"/>
          <w:lang w:val="en-GB"/>
        </w:rPr>
        <w:t>Yes, in accordance with the published corrigendum.</w:t>
      </w:r>
    </w:p>
    <w:p w:rsidR="00A266F2" w:rsidRPr="00025F16" w:rsidRDefault="00A266F2" w:rsidP="00A266F2">
      <w:pPr>
        <w:spacing w:after="160" w:line="259" w:lineRule="auto"/>
        <w:ind w:left="720"/>
        <w:contextualSpacing/>
        <w:rPr>
          <w:rFonts w:ascii="Calibri" w:hAnsi="Calibri"/>
          <w:noProof w:val="0"/>
          <w:kern w:val="0"/>
          <w:sz w:val="22"/>
          <w:szCs w:val="22"/>
          <w:lang w:val="en-GB"/>
        </w:rPr>
      </w:pPr>
    </w:p>
    <w:p w:rsidR="00A266F2" w:rsidRPr="00025F16" w:rsidRDefault="00EF3E6E" w:rsidP="001B40B0">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2B6839">
        <w:rPr>
          <w:rFonts w:ascii="Calibri" w:hAnsi="Calibri"/>
          <w:noProof w:val="0"/>
          <w:kern w:val="0"/>
          <w:sz w:val="22"/>
          <w:szCs w:val="22"/>
          <w:lang w:val="en-GB"/>
        </w:rPr>
        <w:t>Is</w:t>
      </w:r>
      <w:r w:rsidR="001B40B0" w:rsidRPr="00025F16">
        <w:rPr>
          <w:rFonts w:ascii="Calibri" w:hAnsi="Calibri"/>
          <w:noProof w:val="0"/>
          <w:kern w:val="0"/>
          <w:sz w:val="22"/>
          <w:szCs w:val="22"/>
          <w:lang w:val="en-GB"/>
        </w:rPr>
        <w:t xml:space="preserve"> the co-funding </w:t>
      </w:r>
      <w:r w:rsidR="00025F16" w:rsidRPr="00025F16">
        <w:rPr>
          <w:rFonts w:ascii="Calibri" w:hAnsi="Calibri"/>
          <w:noProof w:val="0"/>
          <w:kern w:val="0"/>
          <w:sz w:val="22"/>
          <w:szCs w:val="22"/>
          <w:lang w:val="en-GB"/>
        </w:rPr>
        <w:t>from local</w:t>
      </w:r>
      <w:r w:rsidR="001B40B0" w:rsidRPr="00025F16">
        <w:rPr>
          <w:rFonts w:ascii="Calibri" w:hAnsi="Calibri"/>
          <w:noProof w:val="0"/>
          <w:kern w:val="0"/>
          <w:sz w:val="22"/>
          <w:szCs w:val="22"/>
          <w:lang w:val="en-GB"/>
        </w:rPr>
        <w:t xml:space="preserve"> self-government exempt from value added tax?</w:t>
      </w:r>
    </w:p>
    <w:p w:rsidR="00A266F2" w:rsidRPr="00025F16" w:rsidRDefault="00EF3E6E"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Pr="00025F16">
        <w:rPr>
          <w:rFonts w:ascii="Calibri" w:hAnsi="Calibri"/>
          <w:noProof w:val="0"/>
          <w:kern w:val="0"/>
          <w:sz w:val="22"/>
          <w:szCs w:val="22"/>
          <w:lang w:val="en-GB"/>
        </w:rPr>
        <w:t xml:space="preserve"> No</w:t>
      </w:r>
      <w:r w:rsidR="00A266F2" w:rsidRPr="00025F16">
        <w:rPr>
          <w:rFonts w:ascii="Calibri" w:hAnsi="Calibri"/>
          <w:noProof w:val="0"/>
          <w:kern w:val="0"/>
          <w:sz w:val="22"/>
          <w:szCs w:val="22"/>
          <w:lang w:val="en-GB"/>
        </w:rPr>
        <w:t>.</w:t>
      </w:r>
    </w:p>
    <w:p w:rsidR="00A266F2" w:rsidRPr="00025F16" w:rsidRDefault="00A266F2" w:rsidP="00A266F2">
      <w:pPr>
        <w:spacing w:after="160" w:line="259" w:lineRule="auto"/>
        <w:contextualSpacing/>
        <w:rPr>
          <w:rFonts w:ascii="Calibri" w:hAnsi="Calibri"/>
          <w:noProof w:val="0"/>
          <w:kern w:val="0"/>
          <w:sz w:val="22"/>
          <w:szCs w:val="22"/>
          <w:lang w:val="en-GB"/>
        </w:rPr>
      </w:pPr>
    </w:p>
    <w:p w:rsidR="00A266F2" w:rsidRPr="00025F16" w:rsidRDefault="00A336A7" w:rsidP="00EF3E6E">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EF3E6E" w:rsidRPr="00025F16">
        <w:rPr>
          <w:rFonts w:ascii="Calibri" w:hAnsi="Calibri"/>
          <w:noProof w:val="0"/>
          <w:kern w:val="0"/>
          <w:sz w:val="22"/>
          <w:szCs w:val="22"/>
          <w:lang w:val="en-GB"/>
        </w:rPr>
        <w:t xml:space="preserve">Is the establishment of </w:t>
      </w:r>
      <w:r w:rsidR="00025F16" w:rsidRPr="00025F16">
        <w:rPr>
          <w:rFonts w:ascii="Calibri" w:hAnsi="Calibri"/>
          <w:noProof w:val="0"/>
          <w:kern w:val="0"/>
          <w:sz w:val="22"/>
          <w:szCs w:val="22"/>
          <w:lang w:val="en-GB"/>
        </w:rPr>
        <w:t>dedicated web</w:t>
      </w:r>
      <w:r w:rsidR="00EF3E6E" w:rsidRPr="00025F16">
        <w:rPr>
          <w:rFonts w:ascii="Calibri" w:hAnsi="Calibri"/>
          <w:noProof w:val="0"/>
          <w:kern w:val="0"/>
          <w:sz w:val="22"/>
          <w:szCs w:val="22"/>
          <w:lang w:val="en-GB"/>
        </w:rPr>
        <w:t xml:space="preserve"> page for a detailed regulation plan </w:t>
      </w:r>
      <w:r w:rsidR="00025F16" w:rsidRPr="00025F16">
        <w:rPr>
          <w:rFonts w:ascii="Calibri" w:hAnsi="Calibri"/>
          <w:noProof w:val="0"/>
          <w:kern w:val="0"/>
          <w:sz w:val="22"/>
          <w:szCs w:val="22"/>
          <w:lang w:val="en-GB"/>
        </w:rPr>
        <w:t>mandatory?</w:t>
      </w:r>
    </w:p>
    <w:p w:rsidR="00A266F2" w:rsidRPr="00025F16" w:rsidRDefault="00A336A7"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EF3E6E" w:rsidRPr="00025F16">
        <w:rPr>
          <w:rFonts w:ascii="Calibri" w:hAnsi="Calibri"/>
          <w:noProof w:val="0"/>
          <w:kern w:val="0"/>
          <w:sz w:val="22"/>
          <w:szCs w:val="22"/>
          <w:lang w:val="en-GB"/>
        </w:rPr>
        <w:t>Yes. Detailed instructions are listed in section 1.6 of the application form.</w:t>
      </w:r>
    </w:p>
    <w:p w:rsidR="00A266F2" w:rsidRPr="00025F16" w:rsidRDefault="00A266F2" w:rsidP="00A266F2">
      <w:pPr>
        <w:spacing w:after="160" w:line="259" w:lineRule="auto"/>
        <w:ind w:left="720"/>
        <w:contextualSpacing/>
        <w:rPr>
          <w:rFonts w:ascii="Calibri" w:hAnsi="Calibri"/>
          <w:noProof w:val="0"/>
          <w:kern w:val="0"/>
          <w:sz w:val="22"/>
          <w:szCs w:val="22"/>
          <w:lang w:val="en-GB"/>
        </w:rPr>
      </w:pPr>
    </w:p>
    <w:p w:rsidR="00A266F2" w:rsidRPr="00025F16" w:rsidRDefault="00A336A7" w:rsidP="00A336A7">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Does the application have to be in English?</w:t>
      </w:r>
    </w:p>
    <w:p w:rsidR="00A266F2" w:rsidRPr="00025F16" w:rsidRDefault="00A336A7"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Application forms must be in English, while supporting documents do not have to.</w:t>
      </w:r>
    </w:p>
    <w:p w:rsidR="00A266F2" w:rsidRPr="00025F16" w:rsidRDefault="00A266F2" w:rsidP="00A266F2">
      <w:pPr>
        <w:spacing w:after="160" w:line="259" w:lineRule="auto"/>
        <w:ind w:left="720"/>
        <w:contextualSpacing/>
        <w:rPr>
          <w:rFonts w:ascii="Calibri" w:hAnsi="Calibri"/>
          <w:noProof w:val="0"/>
          <w:kern w:val="0"/>
          <w:sz w:val="22"/>
          <w:szCs w:val="22"/>
          <w:lang w:val="en-GB"/>
        </w:rPr>
      </w:pPr>
    </w:p>
    <w:p w:rsidR="00A266F2" w:rsidRPr="00025F16" w:rsidRDefault="00A336A7" w:rsidP="00A336A7">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How many applications are allowed?</w:t>
      </w:r>
    </w:p>
    <w:p w:rsidR="00A266F2" w:rsidRPr="00025F16" w:rsidRDefault="00A336A7"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Each local government can apply with one application for each of the four public calls.</w:t>
      </w:r>
    </w:p>
    <w:p w:rsidR="00A266F2" w:rsidRPr="00025F16" w:rsidRDefault="00A266F2" w:rsidP="00A266F2">
      <w:pPr>
        <w:spacing w:after="160" w:line="259" w:lineRule="auto"/>
        <w:ind w:left="720"/>
        <w:contextualSpacing/>
        <w:rPr>
          <w:rFonts w:ascii="Calibri" w:hAnsi="Calibri"/>
          <w:noProof w:val="0"/>
          <w:kern w:val="0"/>
          <w:sz w:val="22"/>
          <w:szCs w:val="22"/>
          <w:lang w:val="en-GB"/>
        </w:rPr>
      </w:pPr>
    </w:p>
    <w:p w:rsidR="00566F5D" w:rsidRPr="00025F16" w:rsidRDefault="00566F5D" w:rsidP="00566F5D">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Can the secondary irrigation network for agricultural land be considered an economic infrastructure?</w:t>
      </w:r>
    </w:p>
    <w:p w:rsidR="00A266F2" w:rsidRPr="00025F16" w:rsidRDefault="00566F5D" w:rsidP="00B90F8E">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Pr="00025F16">
        <w:rPr>
          <w:rFonts w:ascii="Calibri" w:hAnsi="Calibri"/>
          <w:noProof w:val="0"/>
          <w:kern w:val="0"/>
          <w:sz w:val="22"/>
          <w:szCs w:val="22"/>
          <w:lang w:val="en-GB"/>
        </w:rPr>
        <w:t xml:space="preserve"> Yes.</w:t>
      </w:r>
    </w:p>
    <w:p w:rsidR="00A266F2" w:rsidRPr="00025F16" w:rsidRDefault="00A266F2" w:rsidP="00A266F2">
      <w:pPr>
        <w:spacing w:after="160" w:line="259" w:lineRule="auto"/>
        <w:ind w:left="720"/>
        <w:contextualSpacing/>
        <w:rPr>
          <w:rFonts w:ascii="Calibri" w:hAnsi="Calibri"/>
          <w:noProof w:val="0"/>
          <w:kern w:val="0"/>
          <w:sz w:val="22"/>
          <w:szCs w:val="22"/>
          <w:lang w:val="en-GB"/>
        </w:rPr>
      </w:pPr>
    </w:p>
    <w:p w:rsidR="00A266F2" w:rsidRPr="00025F16" w:rsidRDefault="00566F5D" w:rsidP="00566F5D">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Can land purchase be considered as eligible?</w:t>
      </w:r>
    </w:p>
    <w:p w:rsidR="00A266F2" w:rsidRPr="00025F16" w:rsidRDefault="00566F5D"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Pr="00025F16">
        <w:rPr>
          <w:rFonts w:ascii="Calibri" w:hAnsi="Calibri"/>
          <w:noProof w:val="0"/>
          <w:kern w:val="0"/>
          <w:sz w:val="22"/>
          <w:szCs w:val="22"/>
          <w:lang w:val="en-GB"/>
        </w:rPr>
        <w:t xml:space="preserve"> No</w:t>
      </w:r>
      <w:r w:rsidR="00A266F2" w:rsidRPr="00025F16">
        <w:rPr>
          <w:rFonts w:ascii="Calibri" w:hAnsi="Calibri"/>
          <w:noProof w:val="0"/>
          <w:kern w:val="0"/>
          <w:sz w:val="22"/>
          <w:szCs w:val="22"/>
          <w:lang w:val="en-GB"/>
        </w:rPr>
        <w:t>.</w:t>
      </w:r>
    </w:p>
    <w:p w:rsidR="00A266F2" w:rsidRPr="00025F16" w:rsidRDefault="00A266F2" w:rsidP="00A266F2">
      <w:pPr>
        <w:spacing w:after="160" w:line="259" w:lineRule="auto"/>
        <w:contextualSpacing/>
        <w:rPr>
          <w:rFonts w:ascii="Calibri" w:hAnsi="Calibri"/>
          <w:noProof w:val="0"/>
          <w:kern w:val="0"/>
          <w:sz w:val="22"/>
          <w:szCs w:val="22"/>
          <w:lang w:val="en-GB"/>
        </w:rPr>
      </w:pPr>
    </w:p>
    <w:p w:rsidR="00A266F2" w:rsidRPr="00025F16" w:rsidRDefault="00566F5D" w:rsidP="00566F5D">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Is it possible to apply with the reconstruction project?</w:t>
      </w:r>
    </w:p>
    <w:p w:rsidR="00A266F2" w:rsidRPr="00025F16" w:rsidRDefault="00566F5D"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Pr="00025F16">
        <w:rPr>
          <w:rFonts w:ascii="Calibri" w:hAnsi="Calibri"/>
          <w:noProof w:val="0"/>
          <w:kern w:val="0"/>
          <w:sz w:val="22"/>
          <w:szCs w:val="22"/>
          <w:lang w:val="en-GB"/>
        </w:rPr>
        <w:t xml:space="preserve"> Yes</w:t>
      </w:r>
      <w:r w:rsidR="00A266F2" w:rsidRPr="00025F16">
        <w:rPr>
          <w:rFonts w:ascii="Calibri" w:hAnsi="Calibri"/>
          <w:noProof w:val="0"/>
          <w:kern w:val="0"/>
          <w:sz w:val="22"/>
          <w:szCs w:val="22"/>
          <w:lang w:val="en-GB"/>
        </w:rPr>
        <w:t>.</w:t>
      </w:r>
    </w:p>
    <w:p w:rsidR="00A266F2" w:rsidRPr="00025F16" w:rsidRDefault="00A266F2" w:rsidP="00A266F2">
      <w:pPr>
        <w:spacing w:after="160" w:line="259" w:lineRule="auto"/>
        <w:ind w:left="720"/>
        <w:contextualSpacing/>
        <w:rPr>
          <w:rFonts w:ascii="Calibri" w:hAnsi="Calibri"/>
          <w:noProof w:val="0"/>
          <w:kern w:val="0"/>
          <w:sz w:val="22"/>
          <w:szCs w:val="22"/>
          <w:lang w:val="en-GB"/>
        </w:rPr>
      </w:pPr>
    </w:p>
    <w:p w:rsidR="00A266F2" w:rsidRPr="00025F16" w:rsidRDefault="00566F5D" w:rsidP="00566F5D">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Can the co-</w:t>
      </w:r>
      <w:r w:rsidR="00025F16" w:rsidRPr="00025F16">
        <w:rPr>
          <w:rFonts w:ascii="Calibri" w:hAnsi="Calibri"/>
          <w:noProof w:val="0"/>
          <w:kern w:val="0"/>
          <w:sz w:val="22"/>
          <w:szCs w:val="22"/>
          <w:lang w:val="en-GB"/>
        </w:rPr>
        <w:t xml:space="preserve">funding </w:t>
      </w:r>
      <w:r w:rsidR="002B6839">
        <w:rPr>
          <w:rFonts w:ascii="Calibri" w:hAnsi="Calibri"/>
          <w:noProof w:val="0"/>
          <w:kern w:val="0"/>
          <w:sz w:val="22"/>
          <w:szCs w:val="22"/>
          <w:lang w:val="en-GB"/>
        </w:rPr>
        <w:t>from</w:t>
      </w:r>
      <w:r w:rsidRPr="00025F16">
        <w:rPr>
          <w:rFonts w:ascii="Calibri" w:hAnsi="Calibri"/>
          <w:noProof w:val="0"/>
          <w:kern w:val="0"/>
          <w:sz w:val="22"/>
          <w:szCs w:val="22"/>
          <w:lang w:val="en-GB"/>
        </w:rPr>
        <w:t xml:space="preserve"> ministries be considered as co-funding?</w:t>
      </w:r>
    </w:p>
    <w:p w:rsidR="00A266F2" w:rsidRPr="00025F16" w:rsidRDefault="00A266F2" w:rsidP="00A266F2">
      <w:pPr>
        <w:spacing w:after="160" w:line="259" w:lineRule="auto"/>
        <w:ind w:left="360"/>
        <w:rPr>
          <w:rFonts w:ascii="Calibri" w:hAnsi="Calibri"/>
          <w:noProof w:val="0"/>
          <w:kern w:val="0"/>
          <w:sz w:val="22"/>
          <w:szCs w:val="22"/>
          <w:lang w:val="en-GB"/>
        </w:rPr>
      </w:pPr>
      <w:r w:rsidRPr="00025F16">
        <w:rPr>
          <w:rFonts w:ascii="Calibri" w:hAnsi="Calibri"/>
          <w:noProof w:val="0"/>
          <w:kern w:val="0"/>
          <w:sz w:val="22"/>
          <w:szCs w:val="22"/>
          <w:lang w:val="en-GB"/>
        </w:rPr>
        <w:t xml:space="preserve">       </w:t>
      </w:r>
      <w:r w:rsidR="00566F5D" w:rsidRPr="00025F16">
        <w:rPr>
          <w:rFonts w:ascii="Calibri" w:hAnsi="Calibri"/>
          <w:b/>
          <w:noProof w:val="0"/>
          <w:kern w:val="0"/>
          <w:sz w:val="22"/>
          <w:szCs w:val="22"/>
          <w:lang w:val="en-GB"/>
        </w:rPr>
        <w:t>A</w:t>
      </w:r>
      <w:r w:rsidRPr="00025F16">
        <w:rPr>
          <w:rFonts w:ascii="Calibri" w:hAnsi="Calibri"/>
          <w:b/>
          <w:noProof w:val="0"/>
          <w:kern w:val="0"/>
          <w:sz w:val="22"/>
          <w:szCs w:val="22"/>
          <w:lang w:val="en-GB"/>
        </w:rPr>
        <w:t>:</w:t>
      </w:r>
      <w:r w:rsidR="00566F5D" w:rsidRPr="00025F16">
        <w:rPr>
          <w:rFonts w:ascii="Calibri" w:hAnsi="Calibri"/>
          <w:noProof w:val="0"/>
          <w:kern w:val="0"/>
          <w:sz w:val="22"/>
          <w:szCs w:val="22"/>
          <w:lang w:val="en-GB"/>
        </w:rPr>
        <w:t xml:space="preserve"> Yes</w:t>
      </w:r>
      <w:r w:rsidRPr="00025F16">
        <w:rPr>
          <w:rFonts w:ascii="Calibri" w:hAnsi="Calibri"/>
          <w:noProof w:val="0"/>
          <w:kern w:val="0"/>
          <w:sz w:val="22"/>
          <w:szCs w:val="22"/>
          <w:lang w:val="en-GB"/>
        </w:rPr>
        <w:t>.</w:t>
      </w:r>
    </w:p>
    <w:p w:rsidR="00A266F2" w:rsidRPr="00025F16" w:rsidRDefault="00566F5D" w:rsidP="00566F5D">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 xml:space="preserve">Is it possible to finance the construction of a wastewater treatment plant worth less than 300,000 euros </w:t>
      </w:r>
      <w:r w:rsidR="00832BEE" w:rsidRPr="00025F16">
        <w:rPr>
          <w:rFonts w:ascii="Calibri" w:hAnsi="Calibri"/>
          <w:noProof w:val="0"/>
          <w:kern w:val="0"/>
          <w:sz w:val="22"/>
          <w:szCs w:val="22"/>
          <w:lang w:val="en-GB"/>
        </w:rPr>
        <w:t>under</w:t>
      </w:r>
      <w:r w:rsidRPr="00025F16">
        <w:rPr>
          <w:rFonts w:ascii="Calibri" w:hAnsi="Calibri"/>
          <w:noProof w:val="0"/>
          <w:kern w:val="0"/>
          <w:sz w:val="22"/>
          <w:szCs w:val="22"/>
          <w:lang w:val="en-GB"/>
        </w:rPr>
        <w:t xml:space="preserve"> </w:t>
      </w:r>
      <w:r w:rsidR="00025F16" w:rsidRPr="00025F16">
        <w:rPr>
          <w:rFonts w:ascii="Calibri" w:hAnsi="Calibri"/>
          <w:noProof w:val="0"/>
          <w:kern w:val="0"/>
          <w:sz w:val="22"/>
          <w:szCs w:val="22"/>
          <w:lang w:val="en-GB"/>
        </w:rPr>
        <w:t>the call</w:t>
      </w:r>
      <w:r w:rsidRPr="00025F16">
        <w:rPr>
          <w:rFonts w:ascii="Calibri" w:hAnsi="Calibri"/>
          <w:noProof w:val="0"/>
          <w:kern w:val="0"/>
          <w:sz w:val="22"/>
          <w:szCs w:val="22"/>
          <w:lang w:val="en-GB"/>
        </w:rPr>
        <w:t xml:space="preserve"> for local infrastructure projects?</w:t>
      </w:r>
    </w:p>
    <w:p w:rsidR="00A266F2" w:rsidRPr="00025F16" w:rsidRDefault="00566F5D"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Pr="00025F16">
        <w:rPr>
          <w:rFonts w:ascii="Calibri" w:hAnsi="Calibri"/>
          <w:noProof w:val="0"/>
          <w:kern w:val="0"/>
          <w:sz w:val="22"/>
          <w:szCs w:val="22"/>
          <w:lang w:val="en-GB"/>
        </w:rPr>
        <w:t xml:space="preserve"> Yes.</w:t>
      </w:r>
    </w:p>
    <w:p w:rsidR="00A266F2" w:rsidRPr="00025F16" w:rsidRDefault="00A266F2" w:rsidP="00A266F2">
      <w:pPr>
        <w:spacing w:after="160" w:line="259" w:lineRule="auto"/>
        <w:ind w:left="720"/>
        <w:contextualSpacing/>
        <w:rPr>
          <w:rFonts w:ascii="Calibri" w:hAnsi="Calibri"/>
          <w:noProof w:val="0"/>
          <w:kern w:val="0"/>
          <w:sz w:val="22"/>
          <w:szCs w:val="22"/>
          <w:lang w:val="en-GB"/>
        </w:rPr>
      </w:pPr>
    </w:p>
    <w:p w:rsidR="00A266F2" w:rsidRPr="00025F16" w:rsidRDefault="00832BEE" w:rsidP="00832BEE">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 xml:space="preserve">Is it necessary in case </w:t>
      </w:r>
      <w:r w:rsidR="00025F16" w:rsidRPr="00025F16">
        <w:rPr>
          <w:rFonts w:ascii="Calibri" w:hAnsi="Calibri"/>
          <w:noProof w:val="0"/>
          <w:kern w:val="0"/>
          <w:sz w:val="22"/>
          <w:szCs w:val="22"/>
          <w:lang w:val="en-GB"/>
        </w:rPr>
        <w:t>of infrastructure</w:t>
      </w:r>
      <w:r w:rsidRPr="00025F16">
        <w:rPr>
          <w:rFonts w:ascii="Calibri" w:hAnsi="Calibri"/>
          <w:noProof w:val="0"/>
          <w:kern w:val="0"/>
          <w:sz w:val="22"/>
          <w:szCs w:val="22"/>
          <w:lang w:val="en-GB"/>
        </w:rPr>
        <w:t xml:space="preserve"> projects to include the </w:t>
      </w:r>
      <w:r w:rsidR="00025F16" w:rsidRPr="00025F16">
        <w:rPr>
          <w:rFonts w:ascii="Calibri" w:hAnsi="Calibri"/>
          <w:noProof w:val="0"/>
          <w:kern w:val="0"/>
          <w:sz w:val="22"/>
          <w:szCs w:val="22"/>
          <w:lang w:val="en-GB"/>
        </w:rPr>
        <w:t>institutions for</w:t>
      </w:r>
      <w:r w:rsidRPr="00025F16">
        <w:rPr>
          <w:rFonts w:ascii="Calibri" w:hAnsi="Calibri"/>
          <w:noProof w:val="0"/>
          <w:kern w:val="0"/>
          <w:sz w:val="22"/>
          <w:szCs w:val="22"/>
          <w:lang w:val="en-GB"/>
        </w:rPr>
        <w:t xml:space="preserve"> which project is related as a partner in the project?</w:t>
      </w:r>
    </w:p>
    <w:p w:rsidR="00A266F2" w:rsidRPr="00025F16" w:rsidRDefault="00832BEE" w:rsidP="00A266F2">
      <w:pPr>
        <w:spacing w:after="160" w:line="259" w:lineRule="auto"/>
        <w:ind w:firstLine="720"/>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 xml:space="preserve">Yes, if the building permit is issued </w:t>
      </w:r>
      <w:r w:rsidR="002B6839">
        <w:rPr>
          <w:rFonts w:ascii="Calibri" w:hAnsi="Calibri"/>
          <w:noProof w:val="0"/>
          <w:kern w:val="0"/>
          <w:sz w:val="22"/>
          <w:szCs w:val="22"/>
          <w:lang w:val="en-GB"/>
        </w:rPr>
        <w:t xml:space="preserve">to </w:t>
      </w:r>
      <w:r w:rsidRPr="00025F16">
        <w:rPr>
          <w:rFonts w:ascii="Calibri" w:hAnsi="Calibri"/>
          <w:noProof w:val="0"/>
          <w:kern w:val="0"/>
          <w:sz w:val="22"/>
          <w:szCs w:val="22"/>
          <w:lang w:val="en-GB"/>
        </w:rPr>
        <w:t>the institution</w:t>
      </w:r>
      <w:r w:rsidR="002B6839">
        <w:rPr>
          <w:rFonts w:ascii="Calibri" w:hAnsi="Calibri"/>
          <w:noProof w:val="0"/>
          <w:kern w:val="0"/>
          <w:sz w:val="22"/>
          <w:szCs w:val="22"/>
          <w:lang w:val="en-GB"/>
        </w:rPr>
        <w:t xml:space="preserve"> as the “investor”</w:t>
      </w:r>
      <w:r w:rsidRPr="00025F16">
        <w:rPr>
          <w:rFonts w:ascii="Calibri" w:hAnsi="Calibri"/>
          <w:noProof w:val="0"/>
          <w:kern w:val="0"/>
          <w:sz w:val="22"/>
          <w:szCs w:val="22"/>
          <w:lang w:val="en-GB"/>
        </w:rPr>
        <w:t>.</w:t>
      </w:r>
    </w:p>
    <w:p w:rsidR="00A266F2" w:rsidRPr="00025F16" w:rsidRDefault="00832BEE" w:rsidP="00832BEE">
      <w:pPr>
        <w:pStyle w:val="ListParagraph"/>
        <w:numPr>
          <w:ilvl w:val="0"/>
          <w:numId w:val="12"/>
        </w:numPr>
        <w:spacing w:after="160" w:line="259" w:lineRule="auto"/>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Pr="00025F16">
        <w:rPr>
          <w:rFonts w:ascii="Calibri" w:hAnsi="Calibri"/>
          <w:noProof w:val="0"/>
          <w:kern w:val="0"/>
          <w:sz w:val="22"/>
          <w:szCs w:val="22"/>
          <w:lang w:val="en-GB"/>
        </w:rPr>
        <w:t xml:space="preserve"> What happens to the co-funding ratio if a lower price is achieved through public procurement?</w:t>
      </w:r>
    </w:p>
    <w:p w:rsidR="00A266F2" w:rsidRPr="00025F16" w:rsidRDefault="00832BEE" w:rsidP="00A266F2">
      <w:pPr>
        <w:pStyle w:val="ListParagraph"/>
        <w:spacing w:after="160" w:line="259" w:lineRule="auto"/>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In that case, the budget has to be revised, the Programme share remains unchanged, while the share of local self-government decreases to the minimum required percentage indicated by public call.</w:t>
      </w:r>
    </w:p>
    <w:p w:rsidR="00A266F2" w:rsidRPr="00025F16" w:rsidRDefault="00A266F2" w:rsidP="00A266F2">
      <w:pPr>
        <w:pStyle w:val="ListParagraph"/>
        <w:spacing w:after="160" w:line="259" w:lineRule="auto"/>
        <w:rPr>
          <w:rFonts w:ascii="Calibri" w:hAnsi="Calibri"/>
          <w:noProof w:val="0"/>
          <w:kern w:val="0"/>
          <w:sz w:val="22"/>
          <w:szCs w:val="22"/>
          <w:lang w:val="en-GB"/>
        </w:rPr>
      </w:pPr>
    </w:p>
    <w:p w:rsidR="00A266F2" w:rsidRPr="00025F16" w:rsidRDefault="00072351" w:rsidP="00072351">
      <w:pPr>
        <w:pStyle w:val="ListParagraph"/>
        <w:numPr>
          <w:ilvl w:val="0"/>
          <w:numId w:val="12"/>
        </w:numPr>
        <w:spacing w:after="0" w:line="240" w:lineRule="auto"/>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025F16" w:rsidRPr="00025F16">
        <w:rPr>
          <w:rFonts w:ascii="Calibri" w:hAnsi="Calibri"/>
          <w:noProof w:val="0"/>
          <w:kern w:val="0"/>
          <w:sz w:val="22"/>
          <w:szCs w:val="22"/>
          <w:lang w:val="en-GB"/>
        </w:rPr>
        <w:t>Will the project</w:t>
      </w:r>
      <w:r w:rsidRPr="00025F16">
        <w:rPr>
          <w:rFonts w:ascii="Calibri" w:hAnsi="Calibri"/>
          <w:noProof w:val="0"/>
          <w:kern w:val="0"/>
          <w:sz w:val="22"/>
          <w:szCs w:val="22"/>
          <w:lang w:val="en-GB"/>
        </w:rPr>
        <w:t xml:space="preserve"> ranking list be </w:t>
      </w:r>
      <w:r w:rsidR="00025F16" w:rsidRPr="00025F16">
        <w:rPr>
          <w:rFonts w:ascii="Calibri" w:hAnsi="Calibri"/>
          <w:noProof w:val="0"/>
          <w:kern w:val="0"/>
          <w:sz w:val="22"/>
          <w:szCs w:val="22"/>
          <w:lang w:val="en-GB"/>
        </w:rPr>
        <w:t>established in</w:t>
      </w:r>
      <w:r w:rsidRPr="00025F16">
        <w:rPr>
          <w:rFonts w:ascii="Calibri" w:hAnsi="Calibri"/>
          <w:noProof w:val="0"/>
          <w:kern w:val="0"/>
          <w:sz w:val="22"/>
          <w:szCs w:val="22"/>
          <w:lang w:val="en-GB"/>
        </w:rPr>
        <w:t xml:space="preserve"> </w:t>
      </w:r>
      <w:r w:rsidR="00025F16" w:rsidRPr="00025F16">
        <w:rPr>
          <w:rFonts w:ascii="Calibri" w:hAnsi="Calibri"/>
          <w:noProof w:val="0"/>
          <w:kern w:val="0"/>
          <w:sz w:val="22"/>
          <w:szCs w:val="22"/>
          <w:lang w:val="en-GB"/>
        </w:rPr>
        <w:t>case</w:t>
      </w:r>
      <w:r w:rsidR="002B6839">
        <w:rPr>
          <w:rFonts w:ascii="Calibri" w:hAnsi="Calibri"/>
          <w:noProof w:val="0"/>
          <w:kern w:val="0"/>
          <w:sz w:val="22"/>
          <w:szCs w:val="22"/>
          <w:lang w:val="en-GB"/>
        </w:rPr>
        <w:t xml:space="preserve"> of</w:t>
      </w:r>
      <w:r w:rsidR="00025F16" w:rsidRPr="00025F16">
        <w:rPr>
          <w:rFonts w:ascii="Calibri" w:hAnsi="Calibri"/>
          <w:noProof w:val="0"/>
          <w:kern w:val="0"/>
          <w:sz w:val="22"/>
          <w:szCs w:val="22"/>
          <w:lang w:val="en-GB"/>
        </w:rPr>
        <w:t xml:space="preserve"> permanently</w:t>
      </w:r>
      <w:r w:rsidRPr="00025F16">
        <w:rPr>
          <w:rFonts w:ascii="Calibri" w:hAnsi="Calibri"/>
          <w:noProof w:val="0"/>
          <w:kern w:val="0"/>
          <w:sz w:val="22"/>
          <w:szCs w:val="22"/>
          <w:lang w:val="en-GB"/>
        </w:rPr>
        <w:t xml:space="preserve"> open calls at the first </w:t>
      </w:r>
      <w:r w:rsidR="002B6839">
        <w:rPr>
          <w:rFonts w:ascii="Calibri" w:hAnsi="Calibri"/>
          <w:noProof w:val="0"/>
          <w:kern w:val="0"/>
          <w:sz w:val="22"/>
          <w:szCs w:val="22"/>
          <w:lang w:val="en-GB"/>
        </w:rPr>
        <w:t>cut-off date</w:t>
      </w:r>
      <w:r w:rsidRPr="00025F16">
        <w:rPr>
          <w:rFonts w:ascii="Calibri" w:hAnsi="Calibri"/>
          <w:noProof w:val="0"/>
          <w:kern w:val="0"/>
          <w:sz w:val="22"/>
          <w:szCs w:val="22"/>
          <w:lang w:val="en-GB"/>
        </w:rPr>
        <w:t>?</w:t>
      </w:r>
    </w:p>
    <w:p w:rsidR="00A266F2" w:rsidRPr="00025F16" w:rsidRDefault="00A266F2" w:rsidP="00A266F2">
      <w:pPr>
        <w:spacing w:after="0" w:line="240" w:lineRule="auto"/>
        <w:rPr>
          <w:rFonts w:ascii="Calibri" w:hAnsi="Calibri"/>
          <w:noProof w:val="0"/>
          <w:kern w:val="0"/>
          <w:sz w:val="22"/>
          <w:szCs w:val="22"/>
          <w:lang w:val="en-GB"/>
        </w:rPr>
      </w:pPr>
      <w:r w:rsidRPr="00025F16">
        <w:rPr>
          <w:rFonts w:ascii="Calibri" w:hAnsi="Calibri"/>
          <w:noProof w:val="0"/>
          <w:kern w:val="0"/>
          <w:sz w:val="22"/>
          <w:szCs w:val="22"/>
          <w:lang w:val="en-GB"/>
        </w:rPr>
        <w:t xml:space="preserve">              </w:t>
      </w:r>
      <w:r w:rsidR="00072351" w:rsidRPr="00025F16">
        <w:rPr>
          <w:rFonts w:ascii="Calibri" w:hAnsi="Calibri"/>
          <w:b/>
          <w:noProof w:val="0"/>
          <w:kern w:val="0"/>
          <w:sz w:val="22"/>
          <w:szCs w:val="22"/>
          <w:lang w:val="en-GB"/>
        </w:rPr>
        <w:t>A</w:t>
      </w:r>
      <w:r w:rsidRPr="00025F16">
        <w:rPr>
          <w:rFonts w:ascii="Calibri" w:hAnsi="Calibri"/>
          <w:b/>
          <w:noProof w:val="0"/>
          <w:kern w:val="0"/>
          <w:sz w:val="22"/>
          <w:szCs w:val="22"/>
          <w:lang w:val="en-GB"/>
        </w:rPr>
        <w:t>:</w:t>
      </w:r>
      <w:r w:rsidRPr="00025F16">
        <w:rPr>
          <w:rFonts w:ascii="Calibri" w:hAnsi="Calibri"/>
          <w:noProof w:val="0"/>
          <w:kern w:val="0"/>
          <w:sz w:val="22"/>
          <w:szCs w:val="22"/>
          <w:lang w:val="en-GB"/>
        </w:rPr>
        <w:t xml:space="preserve"> </w:t>
      </w:r>
      <w:r w:rsidR="00072351" w:rsidRPr="00025F16">
        <w:rPr>
          <w:rFonts w:ascii="Calibri" w:hAnsi="Calibri"/>
          <w:noProof w:val="0"/>
          <w:kern w:val="0"/>
          <w:sz w:val="22"/>
          <w:szCs w:val="22"/>
          <w:lang w:val="en-GB"/>
        </w:rPr>
        <w:t>Yes.</w:t>
      </w:r>
    </w:p>
    <w:p w:rsidR="00A266F2" w:rsidRPr="00025F16" w:rsidRDefault="00A266F2" w:rsidP="00A266F2">
      <w:pPr>
        <w:pStyle w:val="ListParagraph"/>
        <w:spacing w:after="160" w:line="259" w:lineRule="auto"/>
        <w:ind w:left="1080"/>
        <w:rPr>
          <w:rFonts w:ascii="Calibri" w:hAnsi="Calibri"/>
          <w:noProof w:val="0"/>
          <w:kern w:val="0"/>
          <w:sz w:val="22"/>
          <w:szCs w:val="22"/>
          <w:lang w:val="en-GB"/>
        </w:rPr>
      </w:pPr>
    </w:p>
    <w:p w:rsidR="00072351" w:rsidRPr="00025F16" w:rsidRDefault="00072351" w:rsidP="00072351">
      <w:pPr>
        <w:pStyle w:val="ListParagraph"/>
        <w:numPr>
          <w:ilvl w:val="0"/>
          <w:numId w:val="12"/>
        </w:numPr>
        <w:spacing w:after="160" w:line="259" w:lineRule="auto"/>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Can the construction of an anti-corruption facility be considered an economic project?</w:t>
      </w:r>
    </w:p>
    <w:p w:rsidR="00A266F2" w:rsidRPr="00025F16" w:rsidRDefault="00072351" w:rsidP="00B90F8E">
      <w:pPr>
        <w:pStyle w:val="ListParagraph"/>
        <w:spacing w:after="160" w:line="259" w:lineRule="auto"/>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Pr="00025F16">
        <w:rPr>
          <w:rFonts w:ascii="Calibri" w:hAnsi="Calibri"/>
          <w:noProof w:val="0"/>
          <w:kern w:val="0"/>
          <w:sz w:val="22"/>
          <w:szCs w:val="22"/>
          <w:lang w:val="en-GB"/>
        </w:rPr>
        <w:t xml:space="preserve"> No</w:t>
      </w:r>
      <w:r w:rsidR="00A266F2" w:rsidRPr="00025F16">
        <w:rPr>
          <w:rFonts w:ascii="Calibri" w:hAnsi="Calibri"/>
          <w:noProof w:val="0"/>
          <w:kern w:val="0"/>
          <w:sz w:val="22"/>
          <w:szCs w:val="22"/>
          <w:lang w:val="en-GB"/>
        </w:rPr>
        <w:t>.</w:t>
      </w:r>
    </w:p>
    <w:p w:rsidR="00A266F2" w:rsidRPr="00025F16" w:rsidRDefault="00A266F2" w:rsidP="00A266F2">
      <w:pPr>
        <w:pStyle w:val="ListParagraph"/>
        <w:spacing w:after="160" w:line="259" w:lineRule="auto"/>
        <w:rPr>
          <w:rFonts w:ascii="Calibri" w:hAnsi="Calibri"/>
          <w:noProof w:val="0"/>
          <w:kern w:val="0"/>
          <w:sz w:val="22"/>
          <w:szCs w:val="22"/>
          <w:lang w:val="en-GB"/>
        </w:rPr>
      </w:pPr>
    </w:p>
    <w:p w:rsidR="00A266F2" w:rsidRPr="00025F16" w:rsidRDefault="00072351" w:rsidP="00072351">
      <w:pPr>
        <w:pStyle w:val="ListParagraph"/>
        <w:numPr>
          <w:ilvl w:val="0"/>
          <w:numId w:val="12"/>
        </w:numPr>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 xml:space="preserve">Does the number of points from the first </w:t>
      </w:r>
      <w:r w:rsidR="002B6839">
        <w:rPr>
          <w:rFonts w:ascii="Calibri" w:hAnsi="Calibri"/>
          <w:noProof w:val="0"/>
          <w:kern w:val="0"/>
          <w:sz w:val="22"/>
          <w:szCs w:val="22"/>
          <w:lang w:val="en-GB"/>
        </w:rPr>
        <w:t>cut-off date</w:t>
      </w:r>
      <w:r w:rsidRPr="00025F16">
        <w:rPr>
          <w:rFonts w:ascii="Calibri" w:hAnsi="Calibri"/>
          <w:noProof w:val="0"/>
          <w:kern w:val="0"/>
          <w:sz w:val="22"/>
          <w:szCs w:val="22"/>
          <w:lang w:val="en-GB"/>
        </w:rPr>
        <w:t xml:space="preserve"> remains by the end?</w:t>
      </w:r>
    </w:p>
    <w:p w:rsidR="00A266F2" w:rsidRPr="00025F16" w:rsidRDefault="00072351" w:rsidP="00A266F2">
      <w:pPr>
        <w:pStyle w:val="ListParagraph"/>
        <w:spacing w:after="160" w:line="259" w:lineRule="auto"/>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Pr="00025F16">
        <w:rPr>
          <w:rFonts w:ascii="Calibri" w:hAnsi="Calibri"/>
          <w:noProof w:val="0"/>
          <w:kern w:val="0"/>
          <w:sz w:val="22"/>
          <w:szCs w:val="22"/>
          <w:lang w:val="en-GB"/>
        </w:rPr>
        <w:t xml:space="preserve"> Yes</w:t>
      </w:r>
      <w:r w:rsidR="00A266F2" w:rsidRPr="00025F16">
        <w:rPr>
          <w:rFonts w:ascii="Calibri" w:hAnsi="Calibri"/>
          <w:noProof w:val="0"/>
          <w:kern w:val="0"/>
          <w:sz w:val="22"/>
          <w:szCs w:val="22"/>
          <w:lang w:val="en-GB"/>
        </w:rPr>
        <w:t>.</w:t>
      </w:r>
    </w:p>
    <w:p w:rsidR="00A266F2" w:rsidRPr="00025F16" w:rsidRDefault="00A266F2" w:rsidP="00A266F2">
      <w:pPr>
        <w:pStyle w:val="ListParagraph"/>
        <w:spacing w:after="160" w:line="259" w:lineRule="auto"/>
        <w:rPr>
          <w:rFonts w:ascii="Calibri" w:hAnsi="Calibri"/>
          <w:noProof w:val="0"/>
          <w:kern w:val="0"/>
          <w:sz w:val="22"/>
          <w:szCs w:val="22"/>
          <w:lang w:val="en-GB"/>
        </w:rPr>
      </w:pPr>
    </w:p>
    <w:p w:rsidR="00A266F2" w:rsidRPr="00025F16" w:rsidRDefault="00072351" w:rsidP="00072351">
      <w:pPr>
        <w:pStyle w:val="ListParagraph"/>
        <w:numPr>
          <w:ilvl w:val="0"/>
          <w:numId w:val="12"/>
        </w:numPr>
        <w:spacing w:after="160" w:line="259" w:lineRule="auto"/>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The proof of ownership in the case of line</w:t>
      </w:r>
      <w:r w:rsidR="002B6839">
        <w:rPr>
          <w:rFonts w:ascii="Calibri" w:hAnsi="Calibri"/>
          <w:noProof w:val="0"/>
          <w:kern w:val="0"/>
          <w:sz w:val="22"/>
          <w:szCs w:val="22"/>
          <w:lang w:val="en-GB"/>
        </w:rPr>
        <w:t>a</w:t>
      </w:r>
      <w:r w:rsidRPr="00025F16">
        <w:rPr>
          <w:rFonts w:ascii="Calibri" w:hAnsi="Calibri"/>
          <w:noProof w:val="0"/>
          <w:kern w:val="0"/>
          <w:sz w:val="22"/>
          <w:szCs w:val="22"/>
          <w:lang w:val="en-GB"/>
        </w:rPr>
        <w:t>r infrastructure – does agreements with owners have to be certified by a notary?</w:t>
      </w:r>
    </w:p>
    <w:p w:rsidR="00A266F2" w:rsidRPr="00025F16" w:rsidRDefault="00072351" w:rsidP="00A266F2">
      <w:pPr>
        <w:pStyle w:val="ListParagraph"/>
        <w:spacing w:after="160" w:line="259" w:lineRule="auto"/>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Pr="00025F16">
        <w:rPr>
          <w:rFonts w:ascii="Calibri" w:hAnsi="Calibri"/>
          <w:noProof w:val="0"/>
          <w:kern w:val="0"/>
          <w:sz w:val="22"/>
          <w:szCs w:val="22"/>
          <w:lang w:val="en-GB"/>
        </w:rPr>
        <w:t xml:space="preserve"> No</w:t>
      </w:r>
      <w:r w:rsidR="00A266F2" w:rsidRPr="00025F16">
        <w:rPr>
          <w:rFonts w:ascii="Calibri" w:hAnsi="Calibri"/>
          <w:noProof w:val="0"/>
          <w:kern w:val="0"/>
          <w:sz w:val="22"/>
          <w:szCs w:val="22"/>
          <w:lang w:val="en-GB"/>
        </w:rPr>
        <w:t>.</w:t>
      </w:r>
    </w:p>
    <w:p w:rsidR="00A266F2" w:rsidRPr="00025F16" w:rsidRDefault="00072351" w:rsidP="00072351">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 xml:space="preserve">Is it possible to apply with the project for construction </w:t>
      </w:r>
      <w:r w:rsidR="00025F16" w:rsidRPr="00025F16">
        <w:rPr>
          <w:rFonts w:ascii="Calibri" w:hAnsi="Calibri"/>
          <w:noProof w:val="0"/>
          <w:kern w:val="0"/>
          <w:sz w:val="22"/>
          <w:szCs w:val="22"/>
          <w:lang w:val="en-GB"/>
        </w:rPr>
        <w:t>of road</w:t>
      </w:r>
      <w:r w:rsidRPr="00025F16">
        <w:rPr>
          <w:rFonts w:ascii="Calibri" w:hAnsi="Calibri"/>
          <w:noProof w:val="0"/>
          <w:kern w:val="0"/>
          <w:sz w:val="22"/>
          <w:szCs w:val="22"/>
          <w:lang w:val="en-GB"/>
        </w:rPr>
        <w:t xml:space="preserve"> infrastructure to the industr</w:t>
      </w:r>
      <w:r w:rsidR="002B6839">
        <w:rPr>
          <w:rFonts w:ascii="Calibri" w:hAnsi="Calibri"/>
          <w:noProof w:val="0"/>
          <w:kern w:val="0"/>
          <w:sz w:val="22"/>
          <w:szCs w:val="22"/>
          <w:lang w:val="en-GB"/>
        </w:rPr>
        <w:t>ial</w:t>
      </w:r>
      <w:r w:rsidRPr="00025F16">
        <w:rPr>
          <w:rFonts w:ascii="Calibri" w:hAnsi="Calibri"/>
          <w:noProof w:val="0"/>
          <w:kern w:val="0"/>
          <w:sz w:val="22"/>
          <w:szCs w:val="22"/>
          <w:lang w:val="en-GB"/>
        </w:rPr>
        <w:t xml:space="preserve"> facility?</w:t>
      </w:r>
    </w:p>
    <w:p w:rsidR="00A266F2" w:rsidRPr="00025F16" w:rsidRDefault="00072351"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It is possible only in case of the access road</w:t>
      </w:r>
      <w:r w:rsidR="002B6839">
        <w:rPr>
          <w:rFonts w:ascii="Calibri" w:hAnsi="Calibri"/>
          <w:noProof w:val="0"/>
          <w:kern w:val="0"/>
          <w:sz w:val="22"/>
          <w:szCs w:val="22"/>
          <w:lang w:val="en-GB"/>
        </w:rPr>
        <w:t xml:space="preserve"> to the location</w:t>
      </w:r>
      <w:r w:rsidRPr="00025F16">
        <w:rPr>
          <w:rFonts w:ascii="Calibri" w:hAnsi="Calibri"/>
          <w:noProof w:val="0"/>
          <w:kern w:val="0"/>
          <w:sz w:val="22"/>
          <w:szCs w:val="22"/>
          <w:lang w:val="en-GB"/>
        </w:rPr>
        <w:t>.</w:t>
      </w:r>
    </w:p>
    <w:p w:rsidR="00A266F2" w:rsidRPr="00025F16" w:rsidRDefault="00A266F2" w:rsidP="00A266F2">
      <w:pPr>
        <w:spacing w:after="160" w:line="259" w:lineRule="auto"/>
        <w:ind w:left="720"/>
        <w:contextualSpacing/>
        <w:rPr>
          <w:rFonts w:ascii="Calibri" w:hAnsi="Calibri"/>
          <w:noProof w:val="0"/>
          <w:kern w:val="0"/>
          <w:sz w:val="22"/>
          <w:szCs w:val="22"/>
          <w:lang w:val="en-GB"/>
        </w:rPr>
      </w:pPr>
    </w:p>
    <w:p w:rsidR="00A266F2" w:rsidRPr="00025F16" w:rsidRDefault="00072351" w:rsidP="00072351">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Pr="00025F16">
        <w:rPr>
          <w:rFonts w:ascii="Calibri" w:hAnsi="Calibri"/>
          <w:noProof w:val="0"/>
          <w:kern w:val="0"/>
          <w:sz w:val="22"/>
          <w:szCs w:val="22"/>
          <w:lang w:val="en-GB"/>
        </w:rPr>
        <w:t xml:space="preserve"> Is there </w:t>
      </w:r>
      <w:r w:rsidR="00025F16" w:rsidRPr="00025F16">
        <w:rPr>
          <w:rFonts w:ascii="Calibri" w:hAnsi="Calibri"/>
          <w:noProof w:val="0"/>
          <w:kern w:val="0"/>
          <w:sz w:val="22"/>
          <w:szCs w:val="22"/>
          <w:lang w:val="en-GB"/>
        </w:rPr>
        <w:t>an</w:t>
      </w:r>
      <w:r w:rsidRPr="00025F16">
        <w:rPr>
          <w:rFonts w:ascii="Calibri" w:hAnsi="Calibri"/>
          <w:noProof w:val="0"/>
          <w:kern w:val="0"/>
          <w:sz w:val="22"/>
          <w:szCs w:val="22"/>
          <w:lang w:val="en-GB"/>
        </w:rPr>
        <w:t xml:space="preserve"> evaluation criterion for the number of unemployed?</w:t>
      </w:r>
    </w:p>
    <w:p w:rsidR="00A266F2" w:rsidRPr="00025F16" w:rsidRDefault="00072351"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No. There is only a criterion for the degree of development.</w:t>
      </w:r>
    </w:p>
    <w:p w:rsidR="00A266F2" w:rsidRPr="00025F16" w:rsidRDefault="00072351" w:rsidP="00584A31">
      <w:pPr>
        <w:pStyle w:val="ListParagraph"/>
        <w:numPr>
          <w:ilvl w:val="0"/>
          <w:numId w:val="12"/>
        </w:numPr>
        <w:spacing w:after="160" w:line="259" w:lineRule="auto"/>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584A31" w:rsidRPr="00025F16">
        <w:rPr>
          <w:rFonts w:ascii="Calibri" w:hAnsi="Calibri"/>
          <w:noProof w:val="0"/>
          <w:kern w:val="0"/>
          <w:sz w:val="22"/>
          <w:szCs w:val="22"/>
          <w:lang w:val="en-GB"/>
        </w:rPr>
        <w:t>Is there a requirement for a FIDIC type of public procurement contract?</w:t>
      </w:r>
    </w:p>
    <w:p w:rsidR="00A266F2" w:rsidRPr="00025F16" w:rsidRDefault="00072351" w:rsidP="00A266F2">
      <w:pPr>
        <w:pStyle w:val="ListParagraph"/>
        <w:spacing w:after="160" w:line="259" w:lineRule="auto"/>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584A31" w:rsidRPr="00025F16">
        <w:rPr>
          <w:rFonts w:ascii="Calibri" w:hAnsi="Calibri"/>
          <w:noProof w:val="0"/>
          <w:kern w:val="0"/>
          <w:sz w:val="22"/>
          <w:szCs w:val="22"/>
          <w:lang w:val="en-GB"/>
        </w:rPr>
        <w:t xml:space="preserve"> No</w:t>
      </w:r>
      <w:r w:rsidR="00A266F2" w:rsidRPr="00025F16">
        <w:rPr>
          <w:rFonts w:ascii="Calibri" w:hAnsi="Calibri"/>
          <w:noProof w:val="0"/>
          <w:kern w:val="0"/>
          <w:sz w:val="22"/>
          <w:szCs w:val="22"/>
          <w:lang w:val="en-GB"/>
        </w:rPr>
        <w:t>.</w:t>
      </w:r>
    </w:p>
    <w:p w:rsidR="00A266F2" w:rsidRPr="00025F16" w:rsidRDefault="009A2437" w:rsidP="00584A31">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584A31" w:rsidRPr="00025F16">
        <w:rPr>
          <w:rFonts w:ascii="Calibri" w:hAnsi="Calibri"/>
          <w:noProof w:val="0"/>
          <w:kern w:val="0"/>
          <w:sz w:val="22"/>
          <w:szCs w:val="22"/>
          <w:lang w:val="en-GB"/>
        </w:rPr>
        <w:t xml:space="preserve">Is it possible to get consultations </w:t>
      </w:r>
      <w:r w:rsidR="00025F16" w:rsidRPr="00025F16">
        <w:rPr>
          <w:rFonts w:ascii="Calibri" w:hAnsi="Calibri"/>
          <w:noProof w:val="0"/>
          <w:kern w:val="0"/>
          <w:sz w:val="22"/>
          <w:szCs w:val="22"/>
          <w:lang w:val="en-GB"/>
        </w:rPr>
        <w:t>for good</w:t>
      </w:r>
      <w:r w:rsidR="00584A31" w:rsidRPr="00025F16">
        <w:rPr>
          <w:rFonts w:ascii="Calibri" w:hAnsi="Calibri"/>
          <w:noProof w:val="0"/>
          <w:kern w:val="0"/>
          <w:sz w:val="22"/>
          <w:szCs w:val="22"/>
          <w:lang w:val="en-GB"/>
        </w:rPr>
        <w:t xml:space="preserve"> governance aspect during development of an application or to get consultations for preparation of application form in general?</w:t>
      </w:r>
    </w:p>
    <w:p w:rsidR="00A266F2" w:rsidRPr="00025F16" w:rsidRDefault="009A2437"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584A31" w:rsidRPr="00025F16">
        <w:rPr>
          <w:rFonts w:ascii="Calibri" w:hAnsi="Calibri"/>
          <w:noProof w:val="0"/>
          <w:kern w:val="0"/>
          <w:sz w:val="22"/>
          <w:szCs w:val="22"/>
          <w:lang w:val="en-GB"/>
        </w:rPr>
        <w:t xml:space="preserve"> No</w:t>
      </w:r>
      <w:r w:rsidR="00A266F2" w:rsidRPr="00025F16">
        <w:rPr>
          <w:rFonts w:ascii="Calibri" w:hAnsi="Calibri"/>
          <w:noProof w:val="0"/>
          <w:kern w:val="0"/>
          <w:sz w:val="22"/>
          <w:szCs w:val="22"/>
          <w:lang w:val="en-GB"/>
        </w:rPr>
        <w:t>.</w:t>
      </w:r>
    </w:p>
    <w:p w:rsidR="00A266F2" w:rsidRPr="00025F16" w:rsidRDefault="00A266F2" w:rsidP="00A266F2">
      <w:pPr>
        <w:spacing w:after="160" w:line="259" w:lineRule="auto"/>
        <w:contextualSpacing/>
        <w:rPr>
          <w:rFonts w:ascii="Calibri" w:hAnsi="Calibri"/>
          <w:noProof w:val="0"/>
          <w:kern w:val="0"/>
          <w:sz w:val="22"/>
          <w:szCs w:val="22"/>
          <w:highlight w:val="yellow"/>
          <w:lang w:val="en-GB"/>
        </w:rPr>
      </w:pPr>
    </w:p>
    <w:p w:rsidR="00A266F2" w:rsidRPr="00025F16" w:rsidRDefault="009A2437" w:rsidP="00584A31">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584A31" w:rsidRPr="00025F16">
        <w:rPr>
          <w:rFonts w:ascii="Calibri" w:hAnsi="Calibri"/>
          <w:noProof w:val="0"/>
          <w:kern w:val="0"/>
          <w:sz w:val="22"/>
          <w:szCs w:val="22"/>
          <w:lang w:val="en-GB"/>
        </w:rPr>
        <w:t>How the costs of the municipal planning commission can be estimated?</w:t>
      </w:r>
    </w:p>
    <w:p w:rsidR="00A266F2" w:rsidRPr="00025F16" w:rsidRDefault="009A2437"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584A31" w:rsidRPr="00025F16">
        <w:rPr>
          <w:rFonts w:ascii="Calibri" w:hAnsi="Calibri"/>
          <w:noProof w:val="0"/>
          <w:kern w:val="0"/>
          <w:sz w:val="22"/>
          <w:szCs w:val="22"/>
          <w:lang w:val="en-GB"/>
        </w:rPr>
        <w:t>Based on the decision of the local self-government on the fee level for the members of the planning commission.</w:t>
      </w:r>
    </w:p>
    <w:p w:rsidR="00A266F2" w:rsidRPr="00025F16" w:rsidRDefault="00A266F2" w:rsidP="00A266F2">
      <w:pPr>
        <w:spacing w:after="160" w:line="259" w:lineRule="auto"/>
        <w:ind w:left="720"/>
        <w:contextualSpacing/>
        <w:rPr>
          <w:rFonts w:ascii="Calibri" w:hAnsi="Calibri"/>
          <w:noProof w:val="0"/>
          <w:kern w:val="0"/>
          <w:sz w:val="22"/>
          <w:szCs w:val="22"/>
          <w:lang w:val="en-GB"/>
        </w:rPr>
      </w:pPr>
    </w:p>
    <w:p w:rsidR="00A266F2" w:rsidRPr="00025F16" w:rsidRDefault="009A2437" w:rsidP="00584A31">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584A31" w:rsidRPr="00025F16">
        <w:rPr>
          <w:rFonts w:ascii="Calibri" w:hAnsi="Calibri"/>
          <w:noProof w:val="0"/>
          <w:kern w:val="0"/>
          <w:sz w:val="22"/>
          <w:szCs w:val="22"/>
          <w:lang w:val="en-GB"/>
        </w:rPr>
        <w:t>The formulation/the term "decision of the council" on starting formulation of detailed regulation plan is wrong.</w:t>
      </w:r>
    </w:p>
    <w:p w:rsidR="00A266F2" w:rsidRPr="00025F16" w:rsidRDefault="009A2437"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584A31" w:rsidRPr="00025F16">
        <w:rPr>
          <w:rFonts w:ascii="Calibri" w:hAnsi="Calibri"/>
          <w:noProof w:val="0"/>
          <w:kern w:val="0"/>
          <w:sz w:val="22"/>
          <w:szCs w:val="22"/>
          <w:lang w:val="en-GB"/>
        </w:rPr>
        <w:t xml:space="preserve">The correct term is </w:t>
      </w:r>
      <w:r w:rsidR="00584A31" w:rsidRPr="00025F16">
        <w:rPr>
          <w:rFonts w:ascii="Calibri" w:hAnsi="Calibri"/>
          <w:b/>
          <w:noProof w:val="0"/>
          <w:kern w:val="0"/>
          <w:sz w:val="22"/>
          <w:szCs w:val="22"/>
          <w:lang w:val="en-GB"/>
        </w:rPr>
        <w:t>proposal</w:t>
      </w:r>
      <w:r w:rsidR="00584A31" w:rsidRPr="00025F16">
        <w:rPr>
          <w:rFonts w:ascii="Calibri" w:hAnsi="Calibri"/>
          <w:noProof w:val="0"/>
          <w:kern w:val="0"/>
          <w:sz w:val="22"/>
          <w:szCs w:val="22"/>
          <w:lang w:val="en-GB"/>
        </w:rPr>
        <w:t xml:space="preserve"> of a city/municipal council decision.</w:t>
      </w:r>
    </w:p>
    <w:p w:rsidR="00A266F2" w:rsidRPr="00025F16" w:rsidRDefault="00A266F2" w:rsidP="00A266F2">
      <w:pPr>
        <w:spacing w:after="160" w:line="259" w:lineRule="auto"/>
        <w:ind w:left="720"/>
        <w:contextualSpacing/>
        <w:rPr>
          <w:rFonts w:ascii="Calibri" w:hAnsi="Calibri"/>
          <w:noProof w:val="0"/>
          <w:kern w:val="0"/>
          <w:sz w:val="22"/>
          <w:szCs w:val="22"/>
          <w:lang w:val="en-GB"/>
        </w:rPr>
      </w:pPr>
    </w:p>
    <w:p w:rsidR="00A266F2" w:rsidRPr="00025F16" w:rsidRDefault="009A2437" w:rsidP="00584A31">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584A31" w:rsidRPr="00025F16">
        <w:rPr>
          <w:rFonts w:ascii="Calibri" w:hAnsi="Calibri"/>
          <w:noProof w:val="0"/>
          <w:kern w:val="0"/>
          <w:sz w:val="22"/>
          <w:szCs w:val="22"/>
          <w:lang w:val="en-GB"/>
        </w:rPr>
        <w:t>Can the letter of intent with the investor be considered as sufficient evidence?</w:t>
      </w:r>
    </w:p>
    <w:p w:rsidR="00A266F2" w:rsidRPr="00025F16" w:rsidRDefault="009A2437"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584A31" w:rsidRPr="00025F16">
        <w:rPr>
          <w:rFonts w:ascii="Calibri" w:hAnsi="Calibri"/>
          <w:noProof w:val="0"/>
          <w:kern w:val="0"/>
          <w:sz w:val="22"/>
          <w:szCs w:val="22"/>
          <w:lang w:val="en-GB"/>
        </w:rPr>
        <w:t xml:space="preserve"> Yes.</w:t>
      </w:r>
    </w:p>
    <w:p w:rsidR="00A266F2" w:rsidRPr="00025F16" w:rsidRDefault="00A266F2" w:rsidP="00A266F2">
      <w:pPr>
        <w:spacing w:after="160" w:line="259" w:lineRule="auto"/>
        <w:ind w:left="720"/>
        <w:contextualSpacing/>
        <w:rPr>
          <w:rFonts w:ascii="Calibri" w:hAnsi="Calibri"/>
          <w:noProof w:val="0"/>
          <w:kern w:val="0"/>
          <w:sz w:val="22"/>
          <w:szCs w:val="22"/>
          <w:lang w:val="en-GB"/>
        </w:rPr>
      </w:pPr>
    </w:p>
    <w:p w:rsidR="00A266F2" w:rsidRPr="00025F16" w:rsidRDefault="00A266F2" w:rsidP="009A2437">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P:</w:t>
      </w:r>
      <w:r w:rsidRPr="00025F16">
        <w:rPr>
          <w:rFonts w:ascii="Calibri" w:hAnsi="Calibri"/>
          <w:noProof w:val="0"/>
          <w:kern w:val="0"/>
          <w:sz w:val="22"/>
          <w:szCs w:val="22"/>
          <w:lang w:val="en-GB"/>
        </w:rPr>
        <w:t xml:space="preserve"> </w:t>
      </w:r>
      <w:r w:rsidR="009A2437" w:rsidRPr="00025F16">
        <w:rPr>
          <w:rFonts w:ascii="Calibri" w:hAnsi="Calibri"/>
          <w:noProof w:val="0"/>
          <w:kern w:val="0"/>
          <w:sz w:val="22"/>
          <w:szCs w:val="22"/>
          <w:lang w:val="en-GB"/>
        </w:rPr>
        <w:t>Are the costs for project manager allowed?</w:t>
      </w:r>
    </w:p>
    <w:p w:rsidR="00A266F2" w:rsidRPr="00025F16" w:rsidRDefault="00A266F2"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O:</w:t>
      </w:r>
      <w:r w:rsidRPr="00025F16">
        <w:rPr>
          <w:rFonts w:ascii="Calibri" w:hAnsi="Calibri"/>
          <w:noProof w:val="0"/>
          <w:kern w:val="0"/>
          <w:sz w:val="22"/>
          <w:szCs w:val="22"/>
          <w:lang w:val="en-GB"/>
        </w:rPr>
        <w:t xml:space="preserve"> </w:t>
      </w:r>
      <w:r w:rsidR="009A2437" w:rsidRPr="00025F16">
        <w:rPr>
          <w:rFonts w:ascii="Calibri" w:hAnsi="Calibri"/>
          <w:noProof w:val="0"/>
          <w:kern w:val="0"/>
          <w:sz w:val="22"/>
          <w:szCs w:val="22"/>
          <w:lang w:val="en-GB"/>
        </w:rPr>
        <w:t xml:space="preserve">Yes, but it will have a negative impact on the </w:t>
      </w:r>
      <w:r w:rsidR="002B6839">
        <w:rPr>
          <w:rFonts w:ascii="Calibri" w:hAnsi="Calibri"/>
          <w:noProof w:val="0"/>
          <w:kern w:val="0"/>
          <w:sz w:val="22"/>
          <w:szCs w:val="22"/>
          <w:lang w:val="en-GB"/>
        </w:rPr>
        <w:t>scoring</w:t>
      </w:r>
      <w:r w:rsidR="009A2437" w:rsidRPr="00025F16">
        <w:rPr>
          <w:rFonts w:ascii="Calibri" w:hAnsi="Calibri"/>
          <w:noProof w:val="0"/>
          <w:kern w:val="0"/>
          <w:sz w:val="22"/>
          <w:szCs w:val="22"/>
          <w:lang w:val="en-GB"/>
        </w:rPr>
        <w:t xml:space="preserve"> of local government capacity to implement the project.</w:t>
      </w:r>
    </w:p>
    <w:p w:rsidR="009A2437" w:rsidRPr="00025F16" w:rsidRDefault="009A2437" w:rsidP="00A266F2">
      <w:pPr>
        <w:spacing w:after="160" w:line="259" w:lineRule="auto"/>
        <w:ind w:left="720"/>
        <w:contextualSpacing/>
        <w:rPr>
          <w:rFonts w:ascii="Calibri" w:hAnsi="Calibri"/>
          <w:noProof w:val="0"/>
          <w:kern w:val="0"/>
          <w:sz w:val="22"/>
          <w:szCs w:val="22"/>
          <w:lang w:val="en-GB"/>
        </w:rPr>
      </w:pPr>
    </w:p>
    <w:p w:rsidR="00A266F2" w:rsidRPr="00025F16" w:rsidRDefault="009A2437" w:rsidP="009A2437">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 xml:space="preserve">At what intervals are the </w:t>
      </w:r>
      <w:r w:rsidR="002B6839">
        <w:rPr>
          <w:rFonts w:ascii="Calibri" w:hAnsi="Calibri"/>
          <w:noProof w:val="0"/>
          <w:kern w:val="0"/>
          <w:sz w:val="22"/>
          <w:szCs w:val="22"/>
          <w:lang w:val="en-GB"/>
        </w:rPr>
        <w:t>cut-off dates</w:t>
      </w:r>
      <w:r w:rsidRPr="00025F16">
        <w:rPr>
          <w:rFonts w:ascii="Calibri" w:hAnsi="Calibri"/>
          <w:noProof w:val="0"/>
          <w:kern w:val="0"/>
          <w:sz w:val="22"/>
          <w:szCs w:val="22"/>
          <w:lang w:val="en-GB"/>
        </w:rPr>
        <w:t xml:space="preserve"> for calls that are permanently open?</w:t>
      </w:r>
    </w:p>
    <w:p w:rsidR="00A266F2" w:rsidRPr="00025F16" w:rsidRDefault="009A2437"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 xml:space="preserve">For permanently open calls, </w:t>
      </w:r>
      <w:r w:rsidR="002B6839">
        <w:rPr>
          <w:rFonts w:ascii="Calibri" w:hAnsi="Calibri"/>
          <w:noProof w:val="0"/>
          <w:kern w:val="0"/>
          <w:sz w:val="22"/>
          <w:szCs w:val="22"/>
          <w:lang w:val="en-GB"/>
        </w:rPr>
        <w:t xml:space="preserve">cut-off dates are </w:t>
      </w:r>
      <w:r w:rsidRPr="00025F16">
        <w:rPr>
          <w:rFonts w:ascii="Calibri" w:hAnsi="Calibri"/>
          <w:noProof w:val="0"/>
          <w:kern w:val="0"/>
          <w:sz w:val="22"/>
          <w:szCs w:val="22"/>
          <w:lang w:val="en-GB"/>
        </w:rPr>
        <w:t>quarterly (June 2018, September 2018, December 2018, etc.).</w:t>
      </w:r>
    </w:p>
    <w:p w:rsidR="00A266F2" w:rsidRPr="00025F16" w:rsidRDefault="00A266F2" w:rsidP="00A266F2">
      <w:pPr>
        <w:spacing w:after="160" w:line="259" w:lineRule="auto"/>
        <w:ind w:left="720"/>
        <w:contextualSpacing/>
        <w:rPr>
          <w:rFonts w:ascii="Calibri" w:hAnsi="Calibri"/>
          <w:noProof w:val="0"/>
          <w:kern w:val="0"/>
          <w:sz w:val="22"/>
          <w:szCs w:val="22"/>
          <w:lang w:val="en-GB"/>
        </w:rPr>
      </w:pPr>
    </w:p>
    <w:p w:rsidR="00A266F2" w:rsidRPr="00025F16" w:rsidRDefault="00A01651" w:rsidP="009A2437">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9A2437" w:rsidRPr="00025F16">
        <w:rPr>
          <w:rFonts w:ascii="Calibri" w:hAnsi="Calibri"/>
          <w:noProof w:val="0"/>
          <w:kern w:val="0"/>
          <w:sz w:val="22"/>
          <w:szCs w:val="22"/>
          <w:lang w:val="en-GB"/>
        </w:rPr>
        <w:t>Can decisions issued under Article 145 of the Law on Planning and Construction be accepted beside the building permit?</w:t>
      </w:r>
    </w:p>
    <w:p w:rsidR="00A266F2" w:rsidRPr="00025F16" w:rsidRDefault="00A01651"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9A2437" w:rsidRPr="00025F16">
        <w:rPr>
          <w:rFonts w:ascii="Calibri" w:hAnsi="Calibri"/>
          <w:noProof w:val="0"/>
          <w:kern w:val="0"/>
          <w:sz w:val="22"/>
          <w:szCs w:val="22"/>
          <w:lang w:val="en-GB"/>
        </w:rPr>
        <w:t>Yes</w:t>
      </w:r>
      <w:r w:rsidR="00A266F2" w:rsidRPr="00025F16">
        <w:rPr>
          <w:rFonts w:ascii="Calibri" w:hAnsi="Calibri"/>
          <w:noProof w:val="0"/>
          <w:kern w:val="0"/>
          <w:sz w:val="22"/>
          <w:szCs w:val="22"/>
          <w:lang w:val="en-GB"/>
        </w:rPr>
        <w:t>.</w:t>
      </w:r>
    </w:p>
    <w:p w:rsidR="00A266F2" w:rsidRPr="00025F16" w:rsidRDefault="00A266F2" w:rsidP="00A266F2">
      <w:pPr>
        <w:spacing w:after="160" w:line="259" w:lineRule="auto"/>
        <w:ind w:left="720"/>
        <w:contextualSpacing/>
        <w:rPr>
          <w:rFonts w:ascii="Calibri" w:hAnsi="Calibri"/>
          <w:noProof w:val="0"/>
          <w:kern w:val="0"/>
          <w:sz w:val="22"/>
          <w:szCs w:val="22"/>
          <w:lang w:val="en-GB"/>
        </w:rPr>
      </w:pPr>
    </w:p>
    <w:p w:rsidR="00A266F2" w:rsidRPr="00025F16" w:rsidRDefault="00A01651" w:rsidP="009A2437">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9A2437" w:rsidRPr="00025F16">
        <w:rPr>
          <w:rFonts w:ascii="Calibri" w:hAnsi="Calibri"/>
          <w:noProof w:val="0"/>
          <w:kern w:val="0"/>
          <w:sz w:val="22"/>
          <w:szCs w:val="22"/>
          <w:lang w:val="en-GB"/>
        </w:rPr>
        <w:t>What is meant by a tourist destination</w:t>
      </w:r>
      <w:r w:rsidR="00A266F2" w:rsidRPr="00025F16">
        <w:rPr>
          <w:rFonts w:ascii="Calibri" w:hAnsi="Calibri"/>
          <w:noProof w:val="0"/>
          <w:kern w:val="0"/>
          <w:sz w:val="22"/>
          <w:szCs w:val="22"/>
          <w:lang w:val="en-GB"/>
        </w:rPr>
        <w:t>?</w:t>
      </w:r>
    </w:p>
    <w:p w:rsidR="00A266F2" w:rsidRPr="00025F16" w:rsidRDefault="00A01651"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9A2437" w:rsidRPr="00025F16">
        <w:rPr>
          <w:rFonts w:ascii="Calibri" w:hAnsi="Calibri"/>
          <w:noProof w:val="0"/>
          <w:kern w:val="0"/>
          <w:sz w:val="22"/>
          <w:szCs w:val="22"/>
          <w:lang w:val="en-GB"/>
        </w:rPr>
        <w:t>By definition, the tourist destination is:</w:t>
      </w:r>
    </w:p>
    <w:p w:rsidR="00A01651" w:rsidRPr="00025F16" w:rsidRDefault="00A01651" w:rsidP="00A01651">
      <w:pPr>
        <w:pStyle w:val="ListParagraph"/>
        <w:numPr>
          <w:ilvl w:val="0"/>
          <w:numId w:val="13"/>
        </w:numPr>
        <w:spacing w:after="160" w:line="259" w:lineRule="auto"/>
        <w:rPr>
          <w:rFonts w:ascii="Calibri" w:hAnsi="Calibri"/>
          <w:noProof w:val="0"/>
          <w:kern w:val="0"/>
          <w:sz w:val="22"/>
          <w:szCs w:val="22"/>
          <w:lang w:val="en-GB"/>
        </w:rPr>
      </w:pPr>
      <w:r w:rsidRPr="00025F16">
        <w:rPr>
          <w:rFonts w:ascii="Calibri" w:hAnsi="Calibri"/>
          <w:noProof w:val="0"/>
          <w:kern w:val="0"/>
          <w:sz w:val="22"/>
          <w:szCs w:val="22"/>
          <w:lang w:val="en-GB"/>
        </w:rPr>
        <w:t xml:space="preserve">Determined narrow or wider spatial </w:t>
      </w:r>
      <w:r w:rsidR="00712A41">
        <w:rPr>
          <w:rFonts w:ascii="Calibri" w:hAnsi="Calibri"/>
          <w:noProof w:val="0"/>
          <w:kern w:val="0"/>
          <w:sz w:val="22"/>
          <w:szCs w:val="22"/>
          <w:lang w:val="en-GB"/>
        </w:rPr>
        <w:t>area</w:t>
      </w:r>
      <w:r w:rsidRPr="00025F16">
        <w:rPr>
          <w:rFonts w:ascii="Calibri" w:hAnsi="Calibri"/>
          <w:noProof w:val="0"/>
          <w:kern w:val="0"/>
          <w:sz w:val="22"/>
          <w:szCs w:val="22"/>
          <w:lang w:val="en-GB"/>
        </w:rPr>
        <w:t xml:space="preserve"> in which tourism </w:t>
      </w:r>
      <w:r w:rsidR="00712A41">
        <w:rPr>
          <w:rFonts w:ascii="Calibri" w:hAnsi="Calibri"/>
          <w:noProof w:val="0"/>
          <w:kern w:val="0"/>
          <w:sz w:val="22"/>
          <w:szCs w:val="22"/>
          <w:lang w:val="en-GB"/>
        </w:rPr>
        <w:t>activities</w:t>
      </w:r>
      <w:r w:rsidRPr="00025F16">
        <w:rPr>
          <w:rFonts w:ascii="Calibri" w:hAnsi="Calibri"/>
          <w:noProof w:val="0"/>
          <w:kern w:val="0"/>
          <w:sz w:val="22"/>
          <w:szCs w:val="22"/>
          <w:lang w:val="en-GB"/>
        </w:rPr>
        <w:t xml:space="preserve"> </w:t>
      </w:r>
      <w:r w:rsidR="00712A41">
        <w:rPr>
          <w:rFonts w:ascii="Calibri" w:hAnsi="Calibri"/>
          <w:noProof w:val="0"/>
          <w:kern w:val="0"/>
          <w:sz w:val="22"/>
          <w:szCs w:val="22"/>
          <w:lang w:val="en-GB"/>
        </w:rPr>
        <w:t>are</w:t>
      </w:r>
      <w:r w:rsidRPr="00025F16">
        <w:rPr>
          <w:rFonts w:ascii="Calibri" w:hAnsi="Calibri"/>
          <w:noProof w:val="0"/>
          <w:kern w:val="0"/>
          <w:sz w:val="22"/>
          <w:szCs w:val="22"/>
          <w:lang w:val="en-GB"/>
        </w:rPr>
        <w:t xml:space="preserve"> realized, and that area can be any that has tourist capacities, as well as each region where several tourist </w:t>
      </w:r>
      <w:r w:rsidR="00025F16" w:rsidRPr="00025F16">
        <w:rPr>
          <w:rFonts w:ascii="Calibri" w:hAnsi="Calibri"/>
          <w:noProof w:val="0"/>
          <w:kern w:val="0"/>
          <w:sz w:val="22"/>
          <w:szCs w:val="22"/>
          <w:lang w:val="en-GB"/>
        </w:rPr>
        <w:t>centres</w:t>
      </w:r>
      <w:r w:rsidRPr="00025F16">
        <w:rPr>
          <w:rFonts w:ascii="Calibri" w:hAnsi="Calibri"/>
          <w:noProof w:val="0"/>
          <w:kern w:val="0"/>
          <w:sz w:val="22"/>
          <w:szCs w:val="22"/>
          <w:lang w:val="en-GB"/>
        </w:rPr>
        <w:t xml:space="preserve"> are located. </w:t>
      </w:r>
    </w:p>
    <w:p w:rsidR="00A01651" w:rsidRPr="00025F16" w:rsidRDefault="00A01651" w:rsidP="00A01651">
      <w:pPr>
        <w:pStyle w:val="ListParagraph"/>
        <w:numPr>
          <w:ilvl w:val="0"/>
          <w:numId w:val="13"/>
        </w:numPr>
        <w:spacing w:after="160" w:line="259" w:lineRule="auto"/>
        <w:rPr>
          <w:rFonts w:ascii="Calibri" w:hAnsi="Calibri"/>
          <w:noProof w:val="0"/>
          <w:kern w:val="0"/>
          <w:sz w:val="22"/>
          <w:szCs w:val="22"/>
          <w:lang w:val="en-GB"/>
        </w:rPr>
      </w:pPr>
      <w:r w:rsidRPr="00025F16">
        <w:rPr>
          <w:rFonts w:ascii="Calibri" w:hAnsi="Calibri"/>
          <w:noProof w:val="0"/>
          <w:kern w:val="0"/>
          <w:sz w:val="22"/>
          <w:szCs w:val="22"/>
          <w:lang w:val="en-GB"/>
        </w:rPr>
        <w:t xml:space="preserve">Complex of various recreational and social contents </w:t>
      </w:r>
      <w:r w:rsidR="00712A41">
        <w:rPr>
          <w:rFonts w:ascii="Calibri" w:hAnsi="Calibri"/>
          <w:noProof w:val="0"/>
          <w:kern w:val="0"/>
          <w:sz w:val="22"/>
          <w:szCs w:val="22"/>
          <w:lang w:val="en-GB"/>
        </w:rPr>
        <w:t>situated</w:t>
      </w:r>
      <w:r w:rsidRPr="00025F16">
        <w:rPr>
          <w:rFonts w:ascii="Calibri" w:hAnsi="Calibri"/>
          <w:noProof w:val="0"/>
          <w:kern w:val="0"/>
          <w:sz w:val="22"/>
          <w:szCs w:val="22"/>
          <w:lang w:val="en-GB"/>
        </w:rPr>
        <w:t xml:space="preserve"> in one locality. </w:t>
      </w:r>
    </w:p>
    <w:p w:rsidR="00F677C3" w:rsidRPr="00025F16" w:rsidRDefault="00A01651" w:rsidP="00F677C3">
      <w:pPr>
        <w:pStyle w:val="ListParagraph"/>
        <w:numPr>
          <w:ilvl w:val="0"/>
          <w:numId w:val="13"/>
        </w:numPr>
        <w:spacing w:after="160" w:line="259" w:lineRule="auto"/>
        <w:rPr>
          <w:rFonts w:ascii="Calibri" w:hAnsi="Calibri"/>
          <w:noProof w:val="0"/>
          <w:kern w:val="0"/>
          <w:sz w:val="22"/>
          <w:szCs w:val="22"/>
          <w:lang w:val="en-GB"/>
        </w:rPr>
      </w:pPr>
      <w:r w:rsidRPr="00025F16">
        <w:rPr>
          <w:rFonts w:ascii="Calibri" w:hAnsi="Calibri"/>
          <w:noProof w:val="0"/>
          <w:kern w:val="0"/>
          <w:sz w:val="22"/>
          <w:szCs w:val="22"/>
          <w:lang w:val="en-GB"/>
        </w:rPr>
        <w:t xml:space="preserve">Destination can be a vacation spot or business </w:t>
      </w:r>
      <w:r w:rsidR="00025F16" w:rsidRPr="00025F16">
        <w:rPr>
          <w:rFonts w:ascii="Calibri" w:hAnsi="Calibri"/>
          <w:noProof w:val="0"/>
          <w:kern w:val="0"/>
          <w:sz w:val="22"/>
          <w:szCs w:val="22"/>
          <w:lang w:val="en-GB"/>
        </w:rPr>
        <w:t>centre</w:t>
      </w:r>
      <w:r w:rsidRPr="00025F16">
        <w:rPr>
          <w:rFonts w:ascii="Calibri" w:hAnsi="Calibri"/>
          <w:noProof w:val="0"/>
          <w:kern w:val="0"/>
          <w:sz w:val="22"/>
          <w:szCs w:val="22"/>
          <w:lang w:val="en-GB"/>
        </w:rPr>
        <w:t xml:space="preserve"> that tourists </w:t>
      </w:r>
      <w:r w:rsidR="00712A41">
        <w:rPr>
          <w:rFonts w:ascii="Calibri" w:hAnsi="Calibri"/>
          <w:noProof w:val="0"/>
          <w:kern w:val="0"/>
          <w:sz w:val="22"/>
          <w:szCs w:val="22"/>
          <w:lang w:val="en-GB"/>
        </w:rPr>
        <w:t xml:space="preserve">are </w:t>
      </w:r>
      <w:r w:rsidRPr="00025F16">
        <w:rPr>
          <w:rFonts w:ascii="Calibri" w:hAnsi="Calibri"/>
          <w:noProof w:val="0"/>
          <w:kern w:val="0"/>
          <w:sz w:val="22"/>
          <w:szCs w:val="22"/>
          <w:lang w:val="en-GB"/>
        </w:rPr>
        <w:t>visit</w:t>
      </w:r>
      <w:r w:rsidR="00712A41">
        <w:rPr>
          <w:rFonts w:ascii="Calibri" w:hAnsi="Calibri"/>
          <w:noProof w:val="0"/>
          <w:kern w:val="0"/>
          <w:sz w:val="22"/>
          <w:szCs w:val="22"/>
          <w:lang w:val="en-GB"/>
        </w:rPr>
        <w:t>ing</w:t>
      </w:r>
      <w:r w:rsidRPr="00025F16">
        <w:rPr>
          <w:rFonts w:ascii="Calibri" w:hAnsi="Calibri"/>
          <w:noProof w:val="0"/>
          <w:kern w:val="0"/>
          <w:sz w:val="22"/>
          <w:szCs w:val="22"/>
          <w:lang w:val="en-GB"/>
        </w:rPr>
        <w:t xml:space="preserve"> and staying. It can be one area or even the country within which they travel. The most effective </w:t>
      </w:r>
      <w:r w:rsidR="00712A41">
        <w:rPr>
          <w:rFonts w:ascii="Calibri" w:hAnsi="Calibri"/>
          <w:noProof w:val="0"/>
          <w:kern w:val="0"/>
          <w:sz w:val="22"/>
          <w:szCs w:val="22"/>
          <w:lang w:val="en-GB"/>
        </w:rPr>
        <w:t xml:space="preserve">definition of the destination: </w:t>
      </w:r>
      <w:r w:rsidRPr="00025F16">
        <w:rPr>
          <w:rFonts w:ascii="Calibri" w:hAnsi="Calibri"/>
          <w:noProof w:val="0"/>
          <w:kern w:val="0"/>
          <w:sz w:val="22"/>
          <w:szCs w:val="22"/>
          <w:lang w:val="en-GB"/>
        </w:rPr>
        <w:t>one or more places</w:t>
      </w:r>
      <w:r w:rsidR="00712A41">
        <w:rPr>
          <w:rFonts w:ascii="Calibri" w:hAnsi="Calibri"/>
          <w:noProof w:val="0"/>
          <w:kern w:val="0"/>
          <w:sz w:val="22"/>
          <w:szCs w:val="22"/>
          <w:lang w:val="en-GB"/>
        </w:rPr>
        <w:t>/locations</w:t>
      </w:r>
      <w:r w:rsidRPr="00025F16">
        <w:rPr>
          <w:rFonts w:ascii="Calibri" w:hAnsi="Calibri"/>
          <w:noProof w:val="0"/>
          <w:kern w:val="0"/>
          <w:sz w:val="22"/>
          <w:szCs w:val="22"/>
          <w:lang w:val="en-GB"/>
        </w:rPr>
        <w:t xml:space="preserve"> in which tourists come and stay, and which are the main goal of their movement. </w:t>
      </w:r>
    </w:p>
    <w:p w:rsidR="00A266F2" w:rsidRPr="00025F16" w:rsidRDefault="00A01651" w:rsidP="00A01651">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 xml:space="preserve">Can </w:t>
      </w:r>
      <w:r w:rsidR="00712A41">
        <w:rPr>
          <w:rFonts w:ascii="Calibri" w:hAnsi="Calibri"/>
          <w:noProof w:val="0"/>
          <w:kern w:val="0"/>
          <w:sz w:val="22"/>
          <w:szCs w:val="22"/>
          <w:lang w:val="en-GB"/>
        </w:rPr>
        <w:t>we apply</w:t>
      </w:r>
      <w:r w:rsidRPr="00025F16">
        <w:rPr>
          <w:rFonts w:ascii="Calibri" w:hAnsi="Calibri"/>
          <w:noProof w:val="0"/>
          <w:kern w:val="0"/>
          <w:sz w:val="22"/>
          <w:szCs w:val="22"/>
          <w:lang w:val="en-GB"/>
        </w:rPr>
        <w:t xml:space="preserve"> with the same project with which </w:t>
      </w:r>
      <w:r w:rsidR="00712A41">
        <w:rPr>
          <w:rFonts w:ascii="Calibri" w:hAnsi="Calibri"/>
          <w:noProof w:val="0"/>
          <w:kern w:val="0"/>
          <w:sz w:val="22"/>
          <w:szCs w:val="22"/>
          <w:lang w:val="en-GB"/>
        </w:rPr>
        <w:t>we</w:t>
      </w:r>
      <w:r w:rsidRPr="00025F16">
        <w:rPr>
          <w:rFonts w:ascii="Calibri" w:hAnsi="Calibri"/>
          <w:noProof w:val="0"/>
          <w:kern w:val="0"/>
          <w:sz w:val="22"/>
          <w:szCs w:val="22"/>
          <w:lang w:val="en-GB"/>
        </w:rPr>
        <w:t xml:space="preserve"> already applied to the ministry?</w:t>
      </w:r>
    </w:p>
    <w:p w:rsidR="00A266F2" w:rsidRPr="00025F16" w:rsidRDefault="00A01651"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Pr="00025F16">
        <w:rPr>
          <w:rFonts w:ascii="Calibri" w:hAnsi="Calibri"/>
          <w:noProof w:val="0"/>
          <w:kern w:val="0"/>
          <w:sz w:val="22"/>
          <w:szCs w:val="22"/>
          <w:lang w:val="en-GB"/>
        </w:rPr>
        <w:t xml:space="preserve"> Yes</w:t>
      </w:r>
      <w:r w:rsidR="00A266F2" w:rsidRPr="00025F16">
        <w:rPr>
          <w:rFonts w:ascii="Calibri" w:hAnsi="Calibri"/>
          <w:noProof w:val="0"/>
          <w:kern w:val="0"/>
          <w:sz w:val="22"/>
          <w:szCs w:val="22"/>
          <w:lang w:val="en-GB"/>
        </w:rPr>
        <w:t>.</w:t>
      </w:r>
    </w:p>
    <w:p w:rsidR="00A266F2" w:rsidRPr="00025F16" w:rsidRDefault="00A266F2" w:rsidP="00A266F2">
      <w:pPr>
        <w:spacing w:after="160" w:line="259" w:lineRule="auto"/>
        <w:ind w:left="720"/>
        <w:contextualSpacing/>
        <w:rPr>
          <w:rFonts w:ascii="Calibri" w:hAnsi="Calibri"/>
          <w:noProof w:val="0"/>
          <w:kern w:val="0"/>
          <w:sz w:val="22"/>
          <w:szCs w:val="22"/>
          <w:lang w:val="en-GB"/>
        </w:rPr>
      </w:pPr>
    </w:p>
    <w:p w:rsidR="00A266F2" w:rsidRPr="00025F16" w:rsidRDefault="00A01651" w:rsidP="00A01651">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 xml:space="preserve">Is it possible </w:t>
      </w:r>
      <w:r w:rsidR="00025F16" w:rsidRPr="00025F16">
        <w:rPr>
          <w:rFonts w:ascii="Calibri" w:hAnsi="Calibri"/>
          <w:noProof w:val="0"/>
          <w:kern w:val="0"/>
          <w:sz w:val="22"/>
          <w:szCs w:val="22"/>
          <w:lang w:val="en-GB"/>
        </w:rPr>
        <w:t>to</w:t>
      </w:r>
      <w:r w:rsidRPr="00025F16">
        <w:rPr>
          <w:rFonts w:ascii="Calibri" w:hAnsi="Calibri"/>
          <w:noProof w:val="0"/>
          <w:kern w:val="0"/>
          <w:sz w:val="22"/>
          <w:szCs w:val="22"/>
          <w:lang w:val="en-GB"/>
        </w:rPr>
        <w:t xml:space="preserve"> apply with the new project on permanently open calls for the second </w:t>
      </w:r>
      <w:r w:rsidR="00712A41">
        <w:rPr>
          <w:rFonts w:ascii="Calibri" w:hAnsi="Calibri"/>
          <w:noProof w:val="0"/>
          <w:kern w:val="0"/>
          <w:sz w:val="22"/>
          <w:szCs w:val="22"/>
          <w:lang w:val="en-GB"/>
        </w:rPr>
        <w:t>cut-off date</w:t>
      </w:r>
      <w:r w:rsidRPr="00025F16">
        <w:rPr>
          <w:rFonts w:ascii="Calibri" w:hAnsi="Calibri"/>
          <w:noProof w:val="0"/>
          <w:kern w:val="0"/>
          <w:sz w:val="22"/>
          <w:szCs w:val="22"/>
          <w:lang w:val="en-GB"/>
        </w:rPr>
        <w:t>?</w:t>
      </w:r>
    </w:p>
    <w:p w:rsidR="00A266F2" w:rsidRPr="00025F16" w:rsidRDefault="00A01651"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Pr="00025F16">
        <w:rPr>
          <w:rFonts w:ascii="Calibri" w:hAnsi="Calibri"/>
          <w:noProof w:val="0"/>
          <w:kern w:val="0"/>
          <w:sz w:val="22"/>
          <w:szCs w:val="22"/>
          <w:lang w:val="en-GB"/>
        </w:rPr>
        <w:t xml:space="preserve"> Yes.</w:t>
      </w:r>
    </w:p>
    <w:p w:rsidR="00A266F2" w:rsidRPr="00025F16" w:rsidRDefault="00A266F2" w:rsidP="00A266F2">
      <w:pPr>
        <w:spacing w:after="160" w:line="259" w:lineRule="auto"/>
        <w:ind w:left="720"/>
        <w:contextualSpacing/>
        <w:rPr>
          <w:rFonts w:ascii="Calibri" w:hAnsi="Calibri"/>
          <w:noProof w:val="0"/>
          <w:kern w:val="0"/>
          <w:sz w:val="22"/>
          <w:szCs w:val="22"/>
          <w:lang w:val="en-GB"/>
        </w:rPr>
      </w:pPr>
    </w:p>
    <w:p w:rsidR="00A266F2" w:rsidRPr="00025F16" w:rsidRDefault="00050E9C" w:rsidP="00A01651">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A01651" w:rsidRPr="00025F16">
        <w:rPr>
          <w:rFonts w:ascii="Calibri" w:hAnsi="Calibri"/>
          <w:noProof w:val="0"/>
          <w:kern w:val="0"/>
          <w:sz w:val="22"/>
          <w:szCs w:val="22"/>
          <w:lang w:val="en-GB"/>
        </w:rPr>
        <w:t xml:space="preserve">Is it possible to apply with the same project to permanently open calls </w:t>
      </w:r>
      <w:r w:rsidR="00025F16" w:rsidRPr="00025F16">
        <w:rPr>
          <w:rFonts w:ascii="Calibri" w:hAnsi="Calibri"/>
          <w:noProof w:val="0"/>
          <w:kern w:val="0"/>
          <w:sz w:val="22"/>
          <w:szCs w:val="22"/>
          <w:lang w:val="en-GB"/>
        </w:rPr>
        <w:t>for a</w:t>
      </w:r>
      <w:r w:rsidR="00A01651" w:rsidRPr="00025F16">
        <w:rPr>
          <w:rFonts w:ascii="Calibri" w:hAnsi="Calibri"/>
          <w:noProof w:val="0"/>
          <w:kern w:val="0"/>
          <w:sz w:val="22"/>
          <w:szCs w:val="22"/>
          <w:lang w:val="en-GB"/>
        </w:rPr>
        <w:t xml:space="preserve"> second</w:t>
      </w:r>
      <w:r w:rsidR="00712A41">
        <w:rPr>
          <w:rFonts w:ascii="Calibri" w:hAnsi="Calibri"/>
          <w:noProof w:val="0"/>
          <w:kern w:val="0"/>
          <w:sz w:val="22"/>
          <w:szCs w:val="22"/>
          <w:lang w:val="en-GB"/>
        </w:rPr>
        <w:t xml:space="preserve"> cut-off date</w:t>
      </w:r>
      <w:r w:rsidR="00A01651" w:rsidRPr="00025F16">
        <w:rPr>
          <w:rFonts w:ascii="Calibri" w:hAnsi="Calibri"/>
          <w:noProof w:val="0"/>
          <w:kern w:val="0"/>
          <w:sz w:val="22"/>
          <w:szCs w:val="22"/>
          <w:lang w:val="en-GB"/>
        </w:rPr>
        <w:t xml:space="preserve"> if correction is made?</w:t>
      </w:r>
    </w:p>
    <w:p w:rsidR="00A266F2" w:rsidRPr="00025F16" w:rsidRDefault="00050E9C"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A01651" w:rsidRPr="00025F16">
        <w:rPr>
          <w:rFonts w:ascii="Calibri" w:hAnsi="Calibri"/>
          <w:noProof w:val="0"/>
          <w:kern w:val="0"/>
          <w:sz w:val="22"/>
          <w:szCs w:val="22"/>
          <w:lang w:val="en-GB"/>
        </w:rPr>
        <w:t>No. In this case, the project has already been evaluated and cannot be changed.</w:t>
      </w:r>
    </w:p>
    <w:p w:rsidR="00A266F2" w:rsidRPr="00025F16" w:rsidRDefault="00A266F2" w:rsidP="00A266F2">
      <w:pPr>
        <w:spacing w:after="160" w:line="259" w:lineRule="auto"/>
        <w:ind w:left="720"/>
        <w:contextualSpacing/>
        <w:rPr>
          <w:rFonts w:ascii="Calibri" w:hAnsi="Calibri"/>
          <w:noProof w:val="0"/>
          <w:kern w:val="0"/>
          <w:sz w:val="22"/>
          <w:szCs w:val="22"/>
          <w:lang w:val="en-GB"/>
        </w:rPr>
      </w:pPr>
    </w:p>
    <w:p w:rsidR="00A266F2" w:rsidRPr="00025F16" w:rsidRDefault="00050E9C" w:rsidP="00050E9C">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712A41">
        <w:rPr>
          <w:rFonts w:ascii="Calibri" w:hAnsi="Calibri"/>
          <w:noProof w:val="0"/>
          <w:kern w:val="0"/>
          <w:sz w:val="22"/>
          <w:szCs w:val="22"/>
          <w:lang w:val="en-GB"/>
        </w:rPr>
        <w:t>Will the</w:t>
      </w:r>
      <w:r w:rsidR="00025F16" w:rsidRPr="00025F16">
        <w:rPr>
          <w:rFonts w:ascii="Calibri" w:hAnsi="Calibri"/>
          <w:noProof w:val="0"/>
          <w:kern w:val="0"/>
          <w:sz w:val="22"/>
          <w:szCs w:val="22"/>
          <w:lang w:val="en-GB"/>
        </w:rPr>
        <w:t xml:space="preserve"> reserve</w:t>
      </w:r>
      <w:r w:rsidRPr="00025F16">
        <w:rPr>
          <w:rFonts w:ascii="Calibri" w:hAnsi="Calibri"/>
          <w:noProof w:val="0"/>
          <w:kern w:val="0"/>
          <w:sz w:val="22"/>
          <w:szCs w:val="22"/>
          <w:lang w:val="en-GB"/>
        </w:rPr>
        <w:t xml:space="preserve"> list be formed after the first milestone?</w:t>
      </w:r>
    </w:p>
    <w:p w:rsidR="00A266F2" w:rsidRPr="00025F16" w:rsidRDefault="00050E9C"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No. There will be only a ranking list of projects.</w:t>
      </w:r>
    </w:p>
    <w:p w:rsidR="00A266F2" w:rsidRPr="00025F16" w:rsidRDefault="00A266F2" w:rsidP="00A266F2">
      <w:pPr>
        <w:spacing w:after="160" w:line="259" w:lineRule="auto"/>
        <w:contextualSpacing/>
        <w:rPr>
          <w:rFonts w:ascii="Arial" w:hAnsi="Arial" w:cs="Arial"/>
          <w:noProof w:val="0"/>
          <w:kern w:val="0"/>
          <w:sz w:val="20"/>
          <w:szCs w:val="20"/>
          <w:highlight w:val="yellow"/>
          <w:lang w:val="en-GB"/>
        </w:rPr>
      </w:pPr>
    </w:p>
    <w:p w:rsidR="00A266F2" w:rsidRPr="00025F16" w:rsidRDefault="00050E9C" w:rsidP="00050E9C">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Is it possible to apply for the reconstruction of part of the facility within the call for economic infrastructure, in the part of the zone where the investor exists?</w:t>
      </w:r>
    </w:p>
    <w:p w:rsidR="00A266F2" w:rsidRPr="00025F16" w:rsidRDefault="00050E9C" w:rsidP="00A266F2">
      <w:pPr>
        <w:spacing w:after="160" w:line="259" w:lineRule="auto"/>
        <w:ind w:firstLine="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Yes.</w:t>
      </w:r>
    </w:p>
    <w:p w:rsidR="00A266F2" w:rsidRPr="00025F16" w:rsidRDefault="00A266F2" w:rsidP="00A266F2">
      <w:pPr>
        <w:spacing w:after="160" w:line="259" w:lineRule="auto"/>
        <w:contextualSpacing/>
        <w:rPr>
          <w:rFonts w:ascii="Calibri" w:hAnsi="Calibri"/>
          <w:noProof w:val="0"/>
          <w:kern w:val="0"/>
          <w:sz w:val="22"/>
          <w:szCs w:val="22"/>
          <w:lang w:val="en-GB"/>
        </w:rPr>
      </w:pPr>
      <w:r w:rsidRPr="00025F16">
        <w:rPr>
          <w:rFonts w:ascii="Calibri" w:hAnsi="Calibri"/>
          <w:noProof w:val="0"/>
          <w:kern w:val="0"/>
          <w:sz w:val="22"/>
          <w:szCs w:val="22"/>
          <w:lang w:val="en-GB"/>
        </w:rPr>
        <w:t xml:space="preserve"> </w:t>
      </w:r>
    </w:p>
    <w:p w:rsidR="00A266F2" w:rsidRPr="00025F16" w:rsidRDefault="00050E9C" w:rsidP="00050E9C">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 xml:space="preserve">What is the allowed </w:t>
      </w:r>
      <w:r w:rsidR="00712A41">
        <w:rPr>
          <w:rFonts w:ascii="Calibri" w:hAnsi="Calibri"/>
          <w:noProof w:val="0"/>
          <w:kern w:val="0"/>
          <w:sz w:val="22"/>
          <w:szCs w:val="22"/>
          <w:lang w:val="en-GB"/>
        </w:rPr>
        <w:t xml:space="preserve">file </w:t>
      </w:r>
      <w:r w:rsidRPr="00025F16">
        <w:rPr>
          <w:rFonts w:ascii="Calibri" w:hAnsi="Calibri"/>
          <w:noProof w:val="0"/>
          <w:kern w:val="0"/>
          <w:sz w:val="22"/>
          <w:szCs w:val="22"/>
          <w:lang w:val="en-GB"/>
        </w:rPr>
        <w:t>size for sending the application?</w:t>
      </w:r>
    </w:p>
    <w:p w:rsidR="00A266F2" w:rsidRPr="00025F16" w:rsidRDefault="00050E9C"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20 MB. </w:t>
      </w:r>
      <w:r w:rsidRPr="00025F16">
        <w:rPr>
          <w:rFonts w:ascii="Calibri" w:hAnsi="Calibri"/>
          <w:noProof w:val="0"/>
          <w:kern w:val="0"/>
          <w:sz w:val="22"/>
          <w:szCs w:val="22"/>
          <w:lang w:val="en-GB"/>
        </w:rPr>
        <w:t>In case the documentation exceeds 20 MB, it is necessary to send it through several separate e-mails.</w:t>
      </w:r>
    </w:p>
    <w:p w:rsidR="00A266F2" w:rsidRPr="00025F16" w:rsidRDefault="00A266F2" w:rsidP="00A266F2">
      <w:pPr>
        <w:spacing w:after="160" w:line="259" w:lineRule="auto"/>
        <w:ind w:left="720"/>
        <w:contextualSpacing/>
        <w:rPr>
          <w:rFonts w:ascii="Calibri" w:hAnsi="Calibri"/>
          <w:noProof w:val="0"/>
          <w:kern w:val="0"/>
          <w:sz w:val="22"/>
          <w:szCs w:val="22"/>
          <w:lang w:val="en-GB"/>
        </w:rPr>
      </w:pPr>
    </w:p>
    <w:p w:rsidR="00A266F2" w:rsidRPr="00025F16" w:rsidRDefault="00932167" w:rsidP="00932167">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 xml:space="preserve">Is it </w:t>
      </w:r>
      <w:r w:rsidR="00025F16" w:rsidRPr="00025F16">
        <w:rPr>
          <w:rFonts w:ascii="Calibri" w:hAnsi="Calibri"/>
          <w:noProof w:val="0"/>
          <w:kern w:val="0"/>
          <w:sz w:val="22"/>
          <w:szCs w:val="22"/>
          <w:lang w:val="en-GB"/>
        </w:rPr>
        <w:t>necessary to</w:t>
      </w:r>
      <w:r w:rsidRPr="00025F16">
        <w:rPr>
          <w:rFonts w:ascii="Calibri" w:hAnsi="Calibri"/>
          <w:noProof w:val="0"/>
          <w:kern w:val="0"/>
          <w:sz w:val="22"/>
          <w:szCs w:val="22"/>
          <w:lang w:val="en-GB"/>
        </w:rPr>
        <w:t xml:space="preserve"> provide confirmation that the development of a detailed regulation plan is defined by a higher-level planning document?</w:t>
      </w:r>
    </w:p>
    <w:p w:rsidR="00A266F2" w:rsidRPr="00025F16" w:rsidRDefault="00932167" w:rsidP="00932167">
      <w:pPr>
        <w:spacing w:after="160" w:line="259" w:lineRule="auto"/>
        <w:ind w:left="720"/>
        <w:contextualSpacing/>
        <w:rPr>
          <w:rFonts w:ascii="Calibri" w:hAnsi="Calibri"/>
          <w:b/>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 xml:space="preserve">Yes. It is necessary to attach </w:t>
      </w:r>
      <w:r w:rsidR="00025F16" w:rsidRPr="00025F16">
        <w:rPr>
          <w:rFonts w:ascii="Calibri" w:hAnsi="Calibri"/>
          <w:noProof w:val="0"/>
          <w:kern w:val="0"/>
          <w:sz w:val="22"/>
          <w:szCs w:val="22"/>
          <w:lang w:val="en-GB"/>
        </w:rPr>
        <w:t>an</w:t>
      </w:r>
      <w:r w:rsidRPr="00025F16">
        <w:rPr>
          <w:rFonts w:ascii="Calibri" w:hAnsi="Calibri"/>
          <w:noProof w:val="0"/>
          <w:kern w:val="0"/>
          <w:sz w:val="22"/>
          <w:szCs w:val="22"/>
          <w:lang w:val="en-GB"/>
        </w:rPr>
        <w:t xml:space="preserve"> excerpt of the higher-order planning document or related link.</w:t>
      </w:r>
    </w:p>
    <w:p w:rsidR="00A266F2" w:rsidRPr="00025F16" w:rsidRDefault="00A266F2" w:rsidP="00A266F2">
      <w:pPr>
        <w:spacing w:after="160" w:line="259" w:lineRule="auto"/>
        <w:ind w:left="720"/>
        <w:contextualSpacing/>
        <w:rPr>
          <w:rFonts w:ascii="Calibri" w:hAnsi="Calibri"/>
          <w:noProof w:val="0"/>
          <w:kern w:val="0"/>
          <w:sz w:val="22"/>
          <w:szCs w:val="22"/>
          <w:lang w:val="en-GB"/>
        </w:rPr>
      </w:pPr>
    </w:p>
    <w:p w:rsidR="00A266F2" w:rsidRPr="00025F16" w:rsidRDefault="00932167" w:rsidP="00932167">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 xml:space="preserve">If the relevant strategy </w:t>
      </w:r>
      <w:r w:rsidR="00025F16" w:rsidRPr="00025F16">
        <w:rPr>
          <w:rFonts w:ascii="Calibri" w:hAnsi="Calibri"/>
          <w:noProof w:val="0"/>
          <w:kern w:val="0"/>
          <w:sz w:val="22"/>
          <w:szCs w:val="22"/>
          <w:lang w:val="en-GB"/>
        </w:rPr>
        <w:t>with the</w:t>
      </w:r>
      <w:r w:rsidRPr="00025F16">
        <w:rPr>
          <w:rFonts w:ascii="Calibri" w:hAnsi="Calibri"/>
          <w:noProof w:val="0"/>
          <w:kern w:val="0"/>
          <w:sz w:val="22"/>
          <w:szCs w:val="22"/>
          <w:lang w:val="en-GB"/>
        </w:rPr>
        <w:t xml:space="preserve"> connection to the project proposal expired, is it accepted in this case?</w:t>
      </w:r>
    </w:p>
    <w:p w:rsidR="00A266F2" w:rsidRPr="00025F16" w:rsidRDefault="00932167"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Yes. Unless a new strategy is adopted, the existing one with expired deadline specified in the document will be considered acceptable</w:t>
      </w:r>
      <w:r w:rsidR="00A266F2" w:rsidRPr="00025F16">
        <w:rPr>
          <w:rFonts w:ascii="Calibri" w:hAnsi="Calibri"/>
          <w:noProof w:val="0"/>
          <w:kern w:val="0"/>
          <w:sz w:val="22"/>
          <w:szCs w:val="22"/>
          <w:lang w:val="en-GB"/>
        </w:rPr>
        <w:t>.</w:t>
      </w:r>
    </w:p>
    <w:p w:rsidR="00A266F2" w:rsidRPr="00025F16" w:rsidRDefault="00A266F2" w:rsidP="00A266F2">
      <w:pPr>
        <w:spacing w:after="160" w:line="259" w:lineRule="auto"/>
        <w:ind w:left="720"/>
        <w:contextualSpacing/>
        <w:rPr>
          <w:rFonts w:ascii="Calibri" w:hAnsi="Calibri"/>
          <w:noProof w:val="0"/>
          <w:kern w:val="0"/>
          <w:sz w:val="22"/>
          <w:szCs w:val="22"/>
          <w:lang w:val="en-GB"/>
        </w:rPr>
      </w:pPr>
    </w:p>
    <w:p w:rsidR="00A266F2" w:rsidRPr="00025F16" w:rsidRDefault="00932167" w:rsidP="00932167">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What proves that team members come from local administration?</w:t>
      </w:r>
    </w:p>
    <w:p w:rsidR="00A266F2" w:rsidRPr="00025F16" w:rsidRDefault="00932167"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Acceptable evidence is the attached systematization of jobs.</w:t>
      </w:r>
    </w:p>
    <w:p w:rsidR="00A266F2" w:rsidRPr="00025F16" w:rsidRDefault="00A266F2" w:rsidP="00A266F2">
      <w:pPr>
        <w:spacing w:after="160" w:line="259" w:lineRule="auto"/>
        <w:contextualSpacing/>
        <w:rPr>
          <w:rFonts w:ascii="Calibri" w:hAnsi="Calibri"/>
          <w:noProof w:val="0"/>
          <w:kern w:val="0"/>
          <w:sz w:val="22"/>
          <w:szCs w:val="22"/>
          <w:lang w:val="en-GB"/>
        </w:rPr>
      </w:pPr>
    </w:p>
    <w:p w:rsidR="00A266F2" w:rsidRPr="00025F16" w:rsidRDefault="00932167" w:rsidP="00932167">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noProof w:val="0"/>
          <w:kern w:val="0"/>
          <w:sz w:val="22"/>
          <w:szCs w:val="22"/>
          <w:lang w:val="en-GB"/>
        </w:rPr>
        <w:t>:</w:t>
      </w:r>
      <w:r w:rsidR="003513CA" w:rsidRPr="00025F16">
        <w:rPr>
          <w:rFonts w:ascii="Calibri" w:hAnsi="Calibri"/>
          <w:noProof w:val="0"/>
          <w:kern w:val="0"/>
          <w:sz w:val="22"/>
          <w:szCs w:val="22"/>
          <w:lang w:val="en-GB"/>
        </w:rPr>
        <w:t xml:space="preserve"> </w:t>
      </w:r>
      <w:r w:rsidR="00025F16" w:rsidRPr="00025F16">
        <w:rPr>
          <w:rFonts w:ascii="Calibri" w:hAnsi="Calibri"/>
          <w:noProof w:val="0"/>
          <w:kern w:val="0"/>
          <w:sz w:val="22"/>
          <w:szCs w:val="22"/>
          <w:lang w:val="en-GB"/>
        </w:rPr>
        <w:t>Can the</w:t>
      </w:r>
      <w:r w:rsidRPr="00025F16">
        <w:rPr>
          <w:rFonts w:ascii="Calibri" w:hAnsi="Calibri"/>
          <w:noProof w:val="0"/>
          <w:kern w:val="0"/>
          <w:sz w:val="22"/>
          <w:szCs w:val="22"/>
          <w:lang w:val="en-GB"/>
        </w:rPr>
        <w:t xml:space="preserve"> existing </w:t>
      </w:r>
      <w:r w:rsidR="003513CA" w:rsidRPr="00025F16">
        <w:rPr>
          <w:rFonts w:ascii="Calibri" w:hAnsi="Calibri"/>
          <w:noProof w:val="0"/>
          <w:kern w:val="0"/>
          <w:sz w:val="22"/>
          <w:szCs w:val="22"/>
          <w:lang w:val="en-GB"/>
        </w:rPr>
        <w:t xml:space="preserve">functioning </w:t>
      </w:r>
      <w:r w:rsidRPr="00025F16">
        <w:rPr>
          <w:rFonts w:ascii="Calibri" w:hAnsi="Calibri"/>
          <w:noProof w:val="0"/>
          <w:kern w:val="0"/>
          <w:sz w:val="22"/>
          <w:szCs w:val="22"/>
          <w:lang w:val="en-GB"/>
        </w:rPr>
        <w:t>business zone be considered as an investor?</w:t>
      </w:r>
    </w:p>
    <w:p w:rsidR="00F677C3" w:rsidRPr="00025F16" w:rsidRDefault="00932167" w:rsidP="008F7841">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F677C3" w:rsidRPr="00025F16">
        <w:rPr>
          <w:rFonts w:ascii="Calibri" w:hAnsi="Calibri"/>
          <w:noProof w:val="0"/>
          <w:kern w:val="0"/>
          <w:sz w:val="22"/>
          <w:szCs w:val="22"/>
          <w:lang w:val="en-GB"/>
        </w:rPr>
        <w:t>:</w:t>
      </w:r>
      <w:r w:rsidR="003513CA" w:rsidRPr="00025F16">
        <w:rPr>
          <w:lang w:val="en-GB"/>
        </w:rPr>
        <w:t xml:space="preserve"> </w:t>
      </w:r>
      <w:r w:rsidR="003513CA" w:rsidRPr="00025F16">
        <w:rPr>
          <w:rFonts w:ascii="Calibri" w:hAnsi="Calibri"/>
          <w:noProof w:val="0"/>
          <w:kern w:val="0"/>
          <w:sz w:val="22"/>
          <w:szCs w:val="22"/>
          <w:lang w:val="en-GB"/>
        </w:rPr>
        <w:t>No. The business zone that operates as a company manages the resources of the zone and</w:t>
      </w:r>
      <w:r w:rsidR="000663BB" w:rsidRPr="00025F16">
        <w:rPr>
          <w:rFonts w:ascii="Calibri" w:hAnsi="Calibri"/>
          <w:noProof w:val="0"/>
          <w:kern w:val="0"/>
          <w:sz w:val="22"/>
          <w:szCs w:val="22"/>
          <w:lang w:val="en-GB"/>
        </w:rPr>
        <w:t xml:space="preserve"> enables the investors to lease or sell the resources of the zone to investors </w:t>
      </w:r>
      <w:r w:rsidR="003513CA" w:rsidRPr="00025F16">
        <w:rPr>
          <w:rFonts w:ascii="Calibri" w:hAnsi="Calibri"/>
          <w:noProof w:val="0"/>
          <w:kern w:val="0"/>
          <w:sz w:val="22"/>
          <w:szCs w:val="22"/>
          <w:lang w:val="en-GB"/>
        </w:rPr>
        <w:t>accord</w:t>
      </w:r>
      <w:r w:rsidR="000663BB" w:rsidRPr="00025F16">
        <w:rPr>
          <w:rFonts w:ascii="Calibri" w:hAnsi="Calibri"/>
          <w:noProof w:val="0"/>
          <w:kern w:val="0"/>
          <w:sz w:val="22"/>
          <w:szCs w:val="22"/>
          <w:lang w:val="en-GB"/>
        </w:rPr>
        <w:t>ing to the prescribed criteria.</w:t>
      </w:r>
    </w:p>
    <w:p w:rsidR="00A266F2" w:rsidRPr="00025F16" w:rsidRDefault="000663BB" w:rsidP="000663BB">
      <w:pPr>
        <w:pStyle w:val="ListParagraph"/>
        <w:numPr>
          <w:ilvl w:val="0"/>
          <w:numId w:val="12"/>
        </w:numPr>
        <w:spacing w:after="160" w:line="259" w:lineRule="auto"/>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 xml:space="preserve">Can </w:t>
      </w:r>
      <w:r w:rsidR="00025F16" w:rsidRPr="00025F16">
        <w:rPr>
          <w:rFonts w:ascii="Calibri" w:hAnsi="Calibri"/>
          <w:noProof w:val="0"/>
          <w:kern w:val="0"/>
          <w:sz w:val="22"/>
          <w:szCs w:val="22"/>
          <w:lang w:val="en-GB"/>
        </w:rPr>
        <w:t>the contract</w:t>
      </w:r>
      <w:r w:rsidRPr="00025F16">
        <w:rPr>
          <w:rFonts w:ascii="Calibri" w:hAnsi="Calibri"/>
          <w:noProof w:val="0"/>
          <w:kern w:val="0"/>
          <w:sz w:val="22"/>
          <w:szCs w:val="22"/>
          <w:lang w:val="en-GB"/>
        </w:rPr>
        <w:t xml:space="preserve"> between the local self-government and the local development agency registered as </w:t>
      </w:r>
      <w:r w:rsidR="00025F16" w:rsidRPr="00025F16">
        <w:rPr>
          <w:rFonts w:ascii="Calibri" w:hAnsi="Calibri"/>
          <w:noProof w:val="0"/>
          <w:kern w:val="0"/>
          <w:sz w:val="22"/>
          <w:szCs w:val="22"/>
          <w:lang w:val="en-GB"/>
        </w:rPr>
        <w:t>LLC and</w:t>
      </w:r>
      <w:r w:rsidRPr="00025F16">
        <w:rPr>
          <w:rFonts w:ascii="Calibri" w:hAnsi="Calibri"/>
          <w:noProof w:val="0"/>
          <w:kern w:val="0"/>
          <w:sz w:val="22"/>
          <w:szCs w:val="22"/>
          <w:lang w:val="en-GB"/>
        </w:rPr>
        <w:t xml:space="preserve"> would like to be an investor to build a training </w:t>
      </w:r>
      <w:r w:rsidR="00025F16" w:rsidRPr="00025F16">
        <w:rPr>
          <w:rFonts w:ascii="Calibri" w:hAnsi="Calibri"/>
          <w:noProof w:val="0"/>
          <w:kern w:val="0"/>
          <w:sz w:val="22"/>
          <w:szCs w:val="22"/>
          <w:lang w:val="en-GB"/>
        </w:rPr>
        <w:t>centre</w:t>
      </w:r>
      <w:r w:rsidRPr="00025F16">
        <w:rPr>
          <w:rFonts w:ascii="Calibri" w:hAnsi="Calibri"/>
          <w:noProof w:val="0"/>
          <w:kern w:val="0"/>
          <w:sz w:val="22"/>
          <w:szCs w:val="22"/>
          <w:lang w:val="en-GB"/>
        </w:rPr>
        <w:t xml:space="preserve"> be considered as </w:t>
      </w:r>
      <w:r w:rsidR="00025F16" w:rsidRPr="00025F16">
        <w:rPr>
          <w:rFonts w:ascii="Calibri" w:hAnsi="Calibri"/>
          <w:noProof w:val="0"/>
          <w:kern w:val="0"/>
          <w:sz w:val="22"/>
          <w:szCs w:val="22"/>
          <w:lang w:val="en-GB"/>
        </w:rPr>
        <w:t>valid?</w:t>
      </w:r>
    </w:p>
    <w:p w:rsidR="00A266F2" w:rsidRPr="008F7841" w:rsidRDefault="000663BB" w:rsidP="008F7841">
      <w:pPr>
        <w:pStyle w:val="ListParagraph"/>
        <w:spacing w:after="160" w:line="259" w:lineRule="auto"/>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 xml:space="preserve">No. This type of activity is not related to economic infrastructure, but to </w:t>
      </w:r>
      <w:r w:rsidR="00712A41">
        <w:rPr>
          <w:rFonts w:ascii="Calibri" w:hAnsi="Calibri"/>
          <w:noProof w:val="0"/>
          <w:kern w:val="0"/>
          <w:sz w:val="22"/>
          <w:szCs w:val="22"/>
          <w:lang w:val="en-GB"/>
        </w:rPr>
        <w:t>p</w:t>
      </w:r>
      <w:r w:rsidRPr="00025F16">
        <w:rPr>
          <w:rFonts w:ascii="Calibri" w:hAnsi="Calibri"/>
          <w:noProof w:val="0"/>
          <w:kern w:val="0"/>
          <w:sz w:val="22"/>
          <w:szCs w:val="22"/>
          <w:lang w:val="en-GB"/>
        </w:rPr>
        <w:t>rogramme activities related to organizations that provide support to businesses, which is not the subject of this call.</w:t>
      </w:r>
    </w:p>
    <w:p w:rsidR="00A266F2" w:rsidRPr="00025F16" w:rsidRDefault="007E0727" w:rsidP="000663BB">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0663BB" w:rsidRPr="00025F16">
        <w:rPr>
          <w:rFonts w:ascii="Calibri" w:hAnsi="Calibri"/>
          <w:noProof w:val="0"/>
          <w:kern w:val="0"/>
          <w:sz w:val="22"/>
          <w:szCs w:val="22"/>
          <w:lang w:val="en-GB"/>
        </w:rPr>
        <w:t>If all the funds are spent in the first cycle, will there be a second call?</w:t>
      </w:r>
    </w:p>
    <w:p w:rsidR="00A266F2" w:rsidRPr="00025F16" w:rsidRDefault="007E0727"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0663BB" w:rsidRPr="00025F16">
        <w:rPr>
          <w:rFonts w:ascii="Calibri" w:hAnsi="Calibri"/>
          <w:noProof w:val="0"/>
          <w:kern w:val="0"/>
          <w:sz w:val="22"/>
          <w:szCs w:val="22"/>
          <w:lang w:val="en-GB"/>
        </w:rPr>
        <w:t xml:space="preserve"> No</w:t>
      </w:r>
      <w:r w:rsidR="00A266F2" w:rsidRPr="00025F16">
        <w:rPr>
          <w:rFonts w:ascii="Calibri" w:hAnsi="Calibri"/>
          <w:noProof w:val="0"/>
          <w:kern w:val="0"/>
          <w:sz w:val="22"/>
          <w:szCs w:val="22"/>
          <w:lang w:val="en-GB"/>
        </w:rPr>
        <w:t>.</w:t>
      </w:r>
    </w:p>
    <w:p w:rsidR="00A266F2" w:rsidRPr="00025F16" w:rsidRDefault="00A266F2" w:rsidP="00A266F2">
      <w:pPr>
        <w:spacing w:after="160" w:line="259" w:lineRule="auto"/>
        <w:ind w:left="720"/>
        <w:contextualSpacing/>
        <w:rPr>
          <w:rFonts w:ascii="Calibri" w:hAnsi="Calibri"/>
          <w:noProof w:val="0"/>
          <w:kern w:val="0"/>
          <w:sz w:val="22"/>
          <w:szCs w:val="22"/>
          <w:lang w:val="en-GB"/>
        </w:rPr>
      </w:pPr>
    </w:p>
    <w:p w:rsidR="00A266F2" w:rsidRPr="00025F16" w:rsidRDefault="007E0727" w:rsidP="007E0727">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 xml:space="preserve">Is it mandatory to </w:t>
      </w:r>
      <w:r w:rsidR="00025F16" w:rsidRPr="00025F16">
        <w:rPr>
          <w:rFonts w:ascii="Calibri" w:hAnsi="Calibri"/>
          <w:noProof w:val="0"/>
          <w:kern w:val="0"/>
          <w:sz w:val="22"/>
          <w:szCs w:val="22"/>
          <w:lang w:val="en-GB"/>
        </w:rPr>
        <w:t xml:space="preserve">submit </w:t>
      </w:r>
      <w:r w:rsidR="00AD1412">
        <w:rPr>
          <w:rFonts w:ascii="Calibri" w:hAnsi="Calibri"/>
          <w:noProof w:val="0"/>
          <w:kern w:val="0"/>
          <w:sz w:val="22"/>
          <w:szCs w:val="22"/>
          <w:lang w:val="en-GB"/>
        </w:rPr>
        <w:t>Location</w:t>
      </w:r>
      <w:r w:rsidR="00081F57" w:rsidRPr="00025F16">
        <w:rPr>
          <w:rFonts w:ascii="Calibri" w:hAnsi="Calibri"/>
          <w:noProof w:val="0"/>
          <w:kern w:val="0"/>
          <w:sz w:val="22"/>
          <w:szCs w:val="22"/>
          <w:lang w:val="en-GB"/>
        </w:rPr>
        <w:t xml:space="preserve"> </w:t>
      </w:r>
      <w:r w:rsidR="00AD1412">
        <w:rPr>
          <w:rFonts w:ascii="Calibri" w:hAnsi="Calibri"/>
          <w:noProof w:val="0"/>
          <w:kern w:val="0"/>
          <w:sz w:val="22"/>
          <w:szCs w:val="22"/>
          <w:lang w:val="en-GB"/>
        </w:rPr>
        <w:t>C</w:t>
      </w:r>
      <w:r w:rsidRPr="00025F16">
        <w:rPr>
          <w:rFonts w:ascii="Calibri" w:hAnsi="Calibri"/>
          <w:noProof w:val="0"/>
          <w:kern w:val="0"/>
          <w:sz w:val="22"/>
          <w:szCs w:val="22"/>
          <w:lang w:val="en-GB"/>
        </w:rPr>
        <w:t xml:space="preserve">onditions for designing for technical documentation project? </w:t>
      </w:r>
    </w:p>
    <w:p w:rsidR="00A266F2" w:rsidRPr="00025F16" w:rsidRDefault="007E0727"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 xml:space="preserve">Not. The requested supporting documentation is an excerpt from the cadastre </w:t>
      </w:r>
      <w:r w:rsidR="00025F16" w:rsidRPr="00025F16">
        <w:rPr>
          <w:rFonts w:ascii="Calibri" w:hAnsi="Calibri"/>
          <w:noProof w:val="0"/>
          <w:kern w:val="0"/>
          <w:sz w:val="22"/>
          <w:szCs w:val="22"/>
          <w:lang w:val="en-GB"/>
        </w:rPr>
        <w:t>and from</w:t>
      </w:r>
      <w:r w:rsidRPr="00025F16">
        <w:rPr>
          <w:rFonts w:ascii="Calibri" w:hAnsi="Calibri"/>
          <w:noProof w:val="0"/>
          <w:kern w:val="0"/>
          <w:sz w:val="22"/>
          <w:szCs w:val="22"/>
          <w:lang w:val="en-GB"/>
        </w:rPr>
        <w:t xml:space="preserve"> the planning document.</w:t>
      </w:r>
    </w:p>
    <w:p w:rsidR="00A266F2" w:rsidRPr="00025F16" w:rsidRDefault="00A266F2" w:rsidP="00A266F2">
      <w:pPr>
        <w:spacing w:after="160" w:line="259" w:lineRule="auto"/>
        <w:contextualSpacing/>
        <w:rPr>
          <w:rFonts w:ascii="Calibri" w:hAnsi="Calibri"/>
          <w:noProof w:val="0"/>
          <w:kern w:val="0"/>
          <w:sz w:val="22"/>
          <w:szCs w:val="22"/>
          <w:lang w:val="en-GB"/>
        </w:rPr>
      </w:pPr>
    </w:p>
    <w:p w:rsidR="00A266F2" w:rsidRPr="00025F16" w:rsidRDefault="007E0727" w:rsidP="007E0727">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Can equipping be eligible costs?</w:t>
      </w:r>
    </w:p>
    <w:p w:rsidR="00A266F2" w:rsidRPr="00025F16" w:rsidRDefault="007E0727"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Yes, up to 30% of the total project value.</w:t>
      </w:r>
    </w:p>
    <w:p w:rsidR="00A266F2" w:rsidRPr="00025F16" w:rsidRDefault="00A266F2" w:rsidP="00A266F2">
      <w:pPr>
        <w:spacing w:after="160" w:line="259" w:lineRule="auto"/>
        <w:ind w:left="720"/>
        <w:contextualSpacing/>
        <w:rPr>
          <w:rFonts w:ascii="Calibri" w:hAnsi="Calibri"/>
          <w:noProof w:val="0"/>
          <w:kern w:val="0"/>
          <w:sz w:val="22"/>
          <w:szCs w:val="22"/>
          <w:lang w:val="en-GB"/>
        </w:rPr>
      </w:pPr>
    </w:p>
    <w:p w:rsidR="00A266F2" w:rsidRPr="00025F16" w:rsidRDefault="007E0727" w:rsidP="007E0727">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Are the reconstruction</w:t>
      </w:r>
      <w:r w:rsidR="00AD1412">
        <w:rPr>
          <w:rFonts w:ascii="Calibri" w:hAnsi="Calibri"/>
          <w:noProof w:val="0"/>
          <w:kern w:val="0"/>
          <w:sz w:val="22"/>
          <w:szCs w:val="22"/>
          <w:lang w:val="en-GB"/>
        </w:rPr>
        <w:t>s</w:t>
      </w:r>
      <w:r w:rsidRPr="00025F16">
        <w:rPr>
          <w:rFonts w:ascii="Calibri" w:hAnsi="Calibri"/>
          <w:noProof w:val="0"/>
          <w:kern w:val="0"/>
          <w:sz w:val="22"/>
          <w:szCs w:val="22"/>
          <w:lang w:val="en-GB"/>
        </w:rPr>
        <w:t xml:space="preserve"> of administrative buildings (courts, municipalities) eligible projects?</w:t>
      </w:r>
    </w:p>
    <w:p w:rsidR="00A266F2" w:rsidRPr="00025F16" w:rsidRDefault="007E0727"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Pr="00025F16">
        <w:rPr>
          <w:rFonts w:ascii="Calibri" w:hAnsi="Calibri"/>
          <w:noProof w:val="0"/>
          <w:kern w:val="0"/>
          <w:sz w:val="22"/>
          <w:szCs w:val="22"/>
          <w:lang w:val="en-GB"/>
        </w:rPr>
        <w:t xml:space="preserve"> No</w:t>
      </w:r>
      <w:r w:rsidR="00A266F2" w:rsidRPr="00025F16">
        <w:rPr>
          <w:rFonts w:ascii="Calibri" w:hAnsi="Calibri"/>
          <w:noProof w:val="0"/>
          <w:kern w:val="0"/>
          <w:sz w:val="22"/>
          <w:szCs w:val="22"/>
          <w:lang w:val="en-GB"/>
        </w:rPr>
        <w:t>.</w:t>
      </w:r>
    </w:p>
    <w:p w:rsidR="00A266F2" w:rsidRPr="00025F16" w:rsidRDefault="00A266F2" w:rsidP="00A266F2">
      <w:pPr>
        <w:spacing w:after="160" w:line="259" w:lineRule="auto"/>
        <w:ind w:left="720"/>
        <w:contextualSpacing/>
        <w:rPr>
          <w:rFonts w:ascii="Calibri" w:hAnsi="Calibri"/>
          <w:noProof w:val="0"/>
          <w:kern w:val="0"/>
          <w:sz w:val="22"/>
          <w:szCs w:val="22"/>
          <w:lang w:val="en-GB"/>
        </w:rPr>
      </w:pPr>
    </w:p>
    <w:p w:rsidR="00A266F2" w:rsidRPr="00025F16" w:rsidRDefault="007E0727" w:rsidP="007E0727">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Is it mandatory to submit the building permit with the application?</w:t>
      </w:r>
    </w:p>
    <w:p w:rsidR="00A266F2" w:rsidRPr="00025F16" w:rsidRDefault="007E0727"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Pr="00025F16">
        <w:rPr>
          <w:rFonts w:ascii="Calibri" w:hAnsi="Calibri"/>
          <w:noProof w:val="0"/>
          <w:kern w:val="0"/>
          <w:sz w:val="22"/>
          <w:szCs w:val="22"/>
          <w:lang w:val="en-GB"/>
        </w:rPr>
        <w:t xml:space="preserve"> Yes</w:t>
      </w:r>
      <w:r w:rsidR="00A266F2" w:rsidRPr="00025F16">
        <w:rPr>
          <w:rFonts w:ascii="Calibri" w:hAnsi="Calibri"/>
          <w:noProof w:val="0"/>
          <w:kern w:val="0"/>
          <w:sz w:val="22"/>
          <w:szCs w:val="22"/>
          <w:lang w:val="en-GB"/>
        </w:rPr>
        <w:t>.</w:t>
      </w:r>
    </w:p>
    <w:p w:rsidR="00A266F2" w:rsidRPr="00025F16" w:rsidRDefault="00A266F2" w:rsidP="00A266F2">
      <w:pPr>
        <w:spacing w:after="160" w:line="259" w:lineRule="auto"/>
        <w:ind w:left="720"/>
        <w:contextualSpacing/>
        <w:rPr>
          <w:rFonts w:ascii="Calibri" w:hAnsi="Calibri"/>
          <w:noProof w:val="0"/>
          <w:kern w:val="0"/>
          <w:sz w:val="22"/>
          <w:szCs w:val="22"/>
          <w:lang w:val="en-GB"/>
        </w:rPr>
      </w:pPr>
    </w:p>
    <w:p w:rsidR="007E0727" w:rsidRPr="00025F16" w:rsidRDefault="00081F57" w:rsidP="007E0727">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025F16" w:rsidRPr="00025F16">
        <w:rPr>
          <w:rFonts w:ascii="Calibri" w:hAnsi="Calibri"/>
          <w:noProof w:val="0"/>
          <w:kern w:val="0"/>
          <w:sz w:val="22"/>
          <w:szCs w:val="22"/>
          <w:lang w:val="en-GB"/>
        </w:rPr>
        <w:t>Can solar</w:t>
      </w:r>
      <w:r w:rsidR="007E0727" w:rsidRPr="00025F16">
        <w:rPr>
          <w:rFonts w:ascii="Calibri" w:hAnsi="Calibri"/>
          <w:noProof w:val="0"/>
          <w:kern w:val="0"/>
          <w:sz w:val="22"/>
          <w:szCs w:val="22"/>
          <w:lang w:val="en-GB"/>
        </w:rPr>
        <w:t xml:space="preserve"> power plant for the supply of wastewater treatment plant (WWTP) be considered as economic project?</w:t>
      </w:r>
    </w:p>
    <w:p w:rsidR="00A266F2" w:rsidRPr="00025F16" w:rsidRDefault="00081F57" w:rsidP="00B90F8E">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7E0727" w:rsidRPr="00025F16">
        <w:rPr>
          <w:rFonts w:ascii="Calibri" w:hAnsi="Calibri"/>
          <w:noProof w:val="0"/>
          <w:kern w:val="0"/>
          <w:sz w:val="22"/>
          <w:szCs w:val="22"/>
          <w:lang w:val="en-GB"/>
        </w:rPr>
        <w:t>No, it can be considered as communal project.</w:t>
      </w:r>
    </w:p>
    <w:p w:rsidR="00A266F2" w:rsidRPr="00025F16" w:rsidRDefault="00A266F2" w:rsidP="00A266F2">
      <w:pPr>
        <w:spacing w:after="160" w:line="259" w:lineRule="auto"/>
        <w:ind w:left="720"/>
        <w:contextualSpacing/>
        <w:rPr>
          <w:rFonts w:ascii="Calibri" w:hAnsi="Calibri"/>
          <w:noProof w:val="0"/>
          <w:kern w:val="0"/>
          <w:sz w:val="22"/>
          <w:szCs w:val="22"/>
          <w:lang w:val="en-GB"/>
        </w:rPr>
      </w:pPr>
    </w:p>
    <w:p w:rsidR="008F7841" w:rsidRDefault="00081F57" w:rsidP="008F7841">
      <w:pPr>
        <w:pStyle w:val="ListParagraph"/>
        <w:numPr>
          <w:ilvl w:val="0"/>
          <w:numId w:val="12"/>
        </w:numPr>
        <w:spacing w:after="160" w:line="259" w:lineRule="auto"/>
        <w:rPr>
          <w:rFonts w:ascii="Calibri" w:hAnsi="Calibri"/>
          <w:noProof w:val="0"/>
          <w:kern w:val="0"/>
          <w:sz w:val="22"/>
          <w:szCs w:val="22"/>
          <w:lang w:val="en-GB"/>
        </w:rPr>
      </w:pPr>
      <w:r w:rsidRPr="00B90F8E">
        <w:rPr>
          <w:rFonts w:ascii="Calibri" w:hAnsi="Calibri"/>
          <w:b/>
          <w:noProof w:val="0"/>
          <w:kern w:val="0"/>
          <w:sz w:val="22"/>
          <w:szCs w:val="22"/>
          <w:lang w:val="en-GB"/>
        </w:rPr>
        <w:t>Q</w:t>
      </w:r>
      <w:r w:rsidR="00025F16" w:rsidRPr="00B90F8E">
        <w:rPr>
          <w:rFonts w:ascii="Calibri" w:hAnsi="Calibri"/>
          <w:b/>
          <w:noProof w:val="0"/>
          <w:kern w:val="0"/>
          <w:sz w:val="22"/>
          <w:szCs w:val="22"/>
          <w:lang w:val="en-GB"/>
        </w:rPr>
        <w:t>:</w:t>
      </w:r>
      <w:r w:rsidR="007E0727" w:rsidRPr="00B90F8E">
        <w:rPr>
          <w:lang w:val="en-GB"/>
        </w:rPr>
        <w:t xml:space="preserve"> </w:t>
      </w:r>
      <w:r w:rsidRPr="00B90F8E">
        <w:rPr>
          <w:rFonts w:ascii="Calibri" w:hAnsi="Calibri"/>
          <w:noProof w:val="0"/>
          <w:kern w:val="0"/>
          <w:sz w:val="22"/>
          <w:szCs w:val="22"/>
          <w:lang w:val="en-GB"/>
        </w:rPr>
        <w:t xml:space="preserve">Is it mandatory to submit </w:t>
      </w:r>
      <w:r w:rsidR="007E0727" w:rsidRPr="00B90F8E">
        <w:rPr>
          <w:rFonts w:ascii="Calibri" w:hAnsi="Calibri"/>
          <w:noProof w:val="0"/>
          <w:kern w:val="0"/>
          <w:sz w:val="22"/>
          <w:szCs w:val="22"/>
          <w:lang w:val="en-GB"/>
        </w:rPr>
        <w:t xml:space="preserve">a </w:t>
      </w:r>
      <w:r w:rsidR="00AD1412" w:rsidRPr="00B90F8E">
        <w:rPr>
          <w:rFonts w:ascii="Calibri" w:hAnsi="Calibri"/>
          <w:noProof w:val="0"/>
          <w:kern w:val="0"/>
          <w:sz w:val="22"/>
          <w:szCs w:val="22"/>
          <w:lang w:val="en-GB"/>
        </w:rPr>
        <w:t>design</w:t>
      </w:r>
      <w:r w:rsidR="007E0727" w:rsidRPr="00B90F8E">
        <w:rPr>
          <w:rFonts w:ascii="Calibri" w:hAnsi="Calibri"/>
          <w:noProof w:val="0"/>
          <w:kern w:val="0"/>
          <w:sz w:val="22"/>
          <w:szCs w:val="22"/>
          <w:lang w:val="en-GB"/>
        </w:rPr>
        <w:t xml:space="preserve"> for a building permit with the application?</w:t>
      </w:r>
    </w:p>
    <w:p w:rsidR="00A266F2" w:rsidRPr="008F7841" w:rsidRDefault="00081F57" w:rsidP="008F7841">
      <w:pPr>
        <w:pStyle w:val="ListParagraph"/>
        <w:spacing w:after="160" w:line="259" w:lineRule="auto"/>
        <w:rPr>
          <w:rFonts w:ascii="Calibri" w:hAnsi="Calibri"/>
          <w:noProof w:val="0"/>
          <w:kern w:val="0"/>
          <w:sz w:val="22"/>
          <w:szCs w:val="22"/>
          <w:lang w:val="en-GB"/>
        </w:rPr>
      </w:pPr>
      <w:r w:rsidRPr="008F7841">
        <w:rPr>
          <w:rFonts w:ascii="Calibri" w:hAnsi="Calibri"/>
          <w:b/>
          <w:noProof w:val="0"/>
          <w:kern w:val="0"/>
          <w:sz w:val="22"/>
          <w:szCs w:val="22"/>
          <w:lang w:val="en-GB"/>
        </w:rPr>
        <w:t>A</w:t>
      </w:r>
      <w:r w:rsidR="00A266F2" w:rsidRPr="008F7841">
        <w:rPr>
          <w:rFonts w:ascii="Calibri" w:hAnsi="Calibri"/>
          <w:b/>
          <w:noProof w:val="0"/>
          <w:kern w:val="0"/>
          <w:sz w:val="22"/>
          <w:szCs w:val="22"/>
          <w:lang w:val="en-GB"/>
        </w:rPr>
        <w:t>:</w:t>
      </w:r>
      <w:r w:rsidRPr="008F7841">
        <w:rPr>
          <w:rFonts w:ascii="Calibri" w:hAnsi="Calibri"/>
          <w:noProof w:val="0"/>
          <w:kern w:val="0"/>
          <w:sz w:val="22"/>
          <w:szCs w:val="22"/>
          <w:lang w:val="en-GB"/>
        </w:rPr>
        <w:t xml:space="preserve"> No</w:t>
      </w:r>
      <w:r w:rsidR="00A266F2" w:rsidRPr="008F7841">
        <w:rPr>
          <w:rFonts w:ascii="Calibri" w:hAnsi="Calibri"/>
          <w:noProof w:val="0"/>
          <w:kern w:val="0"/>
          <w:sz w:val="22"/>
          <w:szCs w:val="22"/>
          <w:lang w:val="en-GB"/>
        </w:rPr>
        <w:t>.</w:t>
      </w:r>
    </w:p>
    <w:p w:rsidR="00A266F2" w:rsidRPr="00025F16" w:rsidRDefault="00A266F2" w:rsidP="00A266F2">
      <w:pPr>
        <w:spacing w:after="160" w:line="259" w:lineRule="auto"/>
        <w:contextualSpacing/>
        <w:rPr>
          <w:rFonts w:ascii="Calibri" w:hAnsi="Calibri"/>
          <w:noProof w:val="0"/>
          <w:kern w:val="0"/>
          <w:sz w:val="22"/>
          <w:szCs w:val="22"/>
          <w:lang w:val="en-GB"/>
        </w:rPr>
      </w:pPr>
    </w:p>
    <w:p w:rsidR="00A266F2" w:rsidRPr="00025F16" w:rsidRDefault="00081F57" w:rsidP="00081F57">
      <w:pPr>
        <w:numPr>
          <w:ilvl w:val="0"/>
          <w:numId w:val="12"/>
        </w:numPr>
        <w:spacing w:after="160" w:line="259" w:lineRule="auto"/>
        <w:contextualSpacing/>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 xml:space="preserve">Is the building permit valid without a validity </w:t>
      </w:r>
      <w:r w:rsidR="00AD1412">
        <w:rPr>
          <w:rFonts w:ascii="Calibri" w:hAnsi="Calibri"/>
          <w:noProof w:val="0"/>
          <w:kern w:val="0"/>
          <w:sz w:val="22"/>
          <w:szCs w:val="22"/>
          <w:lang w:val="en-GB"/>
        </w:rPr>
        <w:t>stamp</w:t>
      </w:r>
      <w:r w:rsidRPr="00025F16">
        <w:rPr>
          <w:rFonts w:ascii="Calibri" w:hAnsi="Calibri"/>
          <w:noProof w:val="0"/>
          <w:kern w:val="0"/>
          <w:sz w:val="22"/>
          <w:szCs w:val="22"/>
          <w:lang w:val="en-GB"/>
        </w:rPr>
        <w:t>?</w:t>
      </w:r>
    </w:p>
    <w:p w:rsidR="00A266F2" w:rsidRPr="00025F16" w:rsidRDefault="00081F57" w:rsidP="00A266F2">
      <w:pPr>
        <w:spacing w:after="160" w:line="259" w:lineRule="auto"/>
        <w:ind w:left="720"/>
        <w:contextualSpacing/>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Yes.</w:t>
      </w:r>
    </w:p>
    <w:p w:rsidR="00A266F2" w:rsidRPr="00025F16" w:rsidRDefault="00DA701D" w:rsidP="00081F57">
      <w:pPr>
        <w:pStyle w:val="ListParagraph"/>
        <w:numPr>
          <w:ilvl w:val="0"/>
          <w:numId w:val="12"/>
        </w:numPr>
        <w:spacing w:after="160" w:line="259" w:lineRule="auto"/>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081F57" w:rsidRPr="00025F16">
        <w:rPr>
          <w:rFonts w:ascii="Calibri" w:hAnsi="Calibri"/>
          <w:noProof w:val="0"/>
          <w:kern w:val="0"/>
          <w:sz w:val="22"/>
          <w:szCs w:val="22"/>
          <w:lang w:val="en-GB"/>
        </w:rPr>
        <w:t>Concerning section "Types of actions-only actions that include all mandatory activities will be considered eligible." Should these activities be undertaken at the stage of application, preparation of project proposals, or before obtaining funds for the project, or only after the funds are approved?</w:t>
      </w:r>
    </w:p>
    <w:p w:rsidR="00A266F2" w:rsidRPr="00025F16" w:rsidRDefault="00DA701D" w:rsidP="00A266F2">
      <w:pPr>
        <w:pStyle w:val="ListParagraph"/>
        <w:spacing w:after="160" w:line="259" w:lineRule="auto"/>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081F57" w:rsidRPr="00025F16">
        <w:rPr>
          <w:rFonts w:ascii="Calibri" w:hAnsi="Calibri"/>
          <w:noProof w:val="0"/>
          <w:kern w:val="0"/>
          <w:sz w:val="22"/>
          <w:szCs w:val="22"/>
          <w:lang w:val="en-GB"/>
        </w:rPr>
        <w:t xml:space="preserve">The mentioned activities must be carried out </w:t>
      </w:r>
      <w:r w:rsidR="00AD1412">
        <w:rPr>
          <w:rFonts w:ascii="Calibri" w:hAnsi="Calibri"/>
          <w:noProof w:val="0"/>
          <w:kern w:val="0"/>
          <w:sz w:val="22"/>
          <w:szCs w:val="22"/>
          <w:lang w:val="en-GB"/>
        </w:rPr>
        <w:t>after</w:t>
      </w:r>
      <w:r w:rsidR="00081F57" w:rsidRPr="00025F16">
        <w:rPr>
          <w:rFonts w:ascii="Calibri" w:hAnsi="Calibri"/>
          <w:noProof w:val="0"/>
          <w:kern w:val="0"/>
          <w:sz w:val="22"/>
          <w:szCs w:val="22"/>
          <w:lang w:val="en-GB"/>
        </w:rPr>
        <w:t xml:space="preserve"> the funds are approved.</w:t>
      </w:r>
    </w:p>
    <w:p w:rsidR="00A266F2" w:rsidRPr="00025F16" w:rsidRDefault="00A266F2" w:rsidP="00A266F2">
      <w:pPr>
        <w:pStyle w:val="ListParagraph"/>
        <w:spacing w:after="160" w:line="259" w:lineRule="auto"/>
        <w:rPr>
          <w:rFonts w:ascii="Calibri" w:hAnsi="Calibri"/>
          <w:noProof w:val="0"/>
          <w:kern w:val="0"/>
          <w:sz w:val="22"/>
          <w:szCs w:val="22"/>
          <w:lang w:val="en-GB"/>
        </w:rPr>
      </w:pPr>
    </w:p>
    <w:p w:rsidR="00A266F2" w:rsidRPr="00025F16" w:rsidRDefault="00DA701D" w:rsidP="00081F57">
      <w:pPr>
        <w:pStyle w:val="ListParagraph"/>
        <w:numPr>
          <w:ilvl w:val="0"/>
          <w:numId w:val="12"/>
        </w:numPr>
        <w:spacing w:after="160" w:line="259" w:lineRule="auto"/>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102125" w:rsidRPr="00025F16">
        <w:rPr>
          <w:rFonts w:ascii="Calibri" w:hAnsi="Calibri"/>
          <w:noProof w:val="0"/>
          <w:kern w:val="0"/>
          <w:sz w:val="22"/>
          <w:szCs w:val="22"/>
          <w:lang w:val="en-GB"/>
        </w:rPr>
        <w:t xml:space="preserve"> </w:t>
      </w:r>
      <w:r w:rsidR="00081F57" w:rsidRPr="00025F16">
        <w:rPr>
          <w:rFonts w:ascii="Calibri" w:hAnsi="Calibri"/>
          <w:noProof w:val="0"/>
          <w:kern w:val="0"/>
          <w:sz w:val="22"/>
          <w:szCs w:val="22"/>
          <w:lang w:val="en-GB"/>
        </w:rPr>
        <w:t>In section 2.4 of public call for local infrastructure, as part of supporting documentation</w:t>
      </w:r>
      <w:r w:rsidR="00025F16" w:rsidRPr="00025F16">
        <w:rPr>
          <w:rFonts w:ascii="Calibri" w:hAnsi="Calibri"/>
          <w:noProof w:val="0"/>
          <w:kern w:val="0"/>
          <w:sz w:val="22"/>
          <w:szCs w:val="22"/>
          <w:lang w:val="en-GB"/>
        </w:rPr>
        <w:t>, the</w:t>
      </w:r>
      <w:r w:rsidR="00081F57" w:rsidRPr="00025F16">
        <w:rPr>
          <w:rFonts w:ascii="Calibri" w:hAnsi="Calibri"/>
          <w:noProof w:val="0"/>
          <w:kern w:val="0"/>
          <w:sz w:val="22"/>
          <w:szCs w:val="22"/>
          <w:lang w:val="en-GB"/>
        </w:rPr>
        <w:t xml:space="preserve"> evidence from the property cadastre </w:t>
      </w:r>
      <w:r w:rsidR="00025F16" w:rsidRPr="00025F16">
        <w:rPr>
          <w:rFonts w:ascii="Calibri" w:hAnsi="Calibri"/>
          <w:noProof w:val="0"/>
          <w:kern w:val="0"/>
          <w:sz w:val="22"/>
          <w:szCs w:val="22"/>
          <w:lang w:val="en-GB"/>
        </w:rPr>
        <w:t>for the</w:t>
      </w:r>
      <w:r w:rsidR="00081F57" w:rsidRPr="00025F16">
        <w:rPr>
          <w:rFonts w:ascii="Calibri" w:hAnsi="Calibri"/>
          <w:noProof w:val="0"/>
          <w:kern w:val="0"/>
          <w:sz w:val="22"/>
          <w:szCs w:val="22"/>
          <w:lang w:val="en-GB"/>
        </w:rPr>
        <w:t xml:space="preserve"> site is required. In case of applying  for the construction of a line infrastructure (</w:t>
      </w:r>
      <w:r w:rsidR="00025F16" w:rsidRPr="00025F16">
        <w:rPr>
          <w:rFonts w:ascii="Calibri" w:hAnsi="Calibri"/>
          <w:noProof w:val="0"/>
          <w:kern w:val="0"/>
          <w:sz w:val="22"/>
          <w:szCs w:val="22"/>
          <w:lang w:val="en-GB"/>
        </w:rPr>
        <w:t>e.g.</w:t>
      </w:r>
      <w:r w:rsidR="00081F57" w:rsidRPr="00025F16">
        <w:rPr>
          <w:rFonts w:ascii="Calibri" w:hAnsi="Calibri"/>
          <w:noProof w:val="0"/>
          <w:kern w:val="0"/>
          <w:sz w:val="22"/>
          <w:szCs w:val="22"/>
          <w:lang w:val="en-GB"/>
        </w:rPr>
        <w:t xml:space="preserve"> atmospheric, faecal sewage, water supply network), is it required that  the  local self-government must be owner of all land parcels thro</w:t>
      </w:r>
      <w:r w:rsidRPr="00025F16">
        <w:rPr>
          <w:rFonts w:ascii="Calibri" w:hAnsi="Calibri"/>
          <w:noProof w:val="0"/>
          <w:kern w:val="0"/>
          <w:sz w:val="22"/>
          <w:szCs w:val="22"/>
          <w:lang w:val="en-GB"/>
        </w:rPr>
        <w:t xml:space="preserve">ugh which such an object passes, </w:t>
      </w:r>
      <w:r w:rsidR="00081F57" w:rsidRPr="00025F16">
        <w:rPr>
          <w:rFonts w:ascii="Calibri" w:hAnsi="Calibri"/>
          <w:noProof w:val="0"/>
          <w:kern w:val="0"/>
          <w:sz w:val="22"/>
          <w:szCs w:val="22"/>
          <w:lang w:val="en-GB"/>
        </w:rPr>
        <w:t xml:space="preserve"> or just proof of ownership must be submitted</w:t>
      </w:r>
      <w:r w:rsidRPr="00025F16">
        <w:rPr>
          <w:rFonts w:ascii="Calibri" w:hAnsi="Calibri"/>
          <w:noProof w:val="0"/>
          <w:kern w:val="0"/>
          <w:sz w:val="22"/>
          <w:szCs w:val="22"/>
          <w:lang w:val="en-GB"/>
        </w:rPr>
        <w:t xml:space="preserve"> </w:t>
      </w:r>
      <w:r w:rsidR="00081F57" w:rsidRPr="00025F16">
        <w:rPr>
          <w:rFonts w:ascii="Calibri" w:hAnsi="Calibri"/>
          <w:noProof w:val="0"/>
          <w:kern w:val="0"/>
          <w:sz w:val="22"/>
          <w:szCs w:val="22"/>
          <w:lang w:val="en-GB"/>
        </w:rPr>
        <w:t>regardless of right holder of land?</w:t>
      </w:r>
    </w:p>
    <w:p w:rsidR="00A266F2" w:rsidRPr="00025F16" w:rsidRDefault="00DA701D" w:rsidP="00DA701D">
      <w:pPr>
        <w:pStyle w:val="ListParagraph"/>
        <w:spacing w:after="160" w:line="259" w:lineRule="auto"/>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The municipality does not have to own the land for line infrastructure but must submit the consent of the parcel owner with the application.</w:t>
      </w:r>
    </w:p>
    <w:p w:rsidR="00A266F2" w:rsidRPr="00025F16" w:rsidRDefault="00A266F2" w:rsidP="00A266F2">
      <w:pPr>
        <w:pStyle w:val="ListParagraph"/>
        <w:spacing w:after="160" w:line="259" w:lineRule="auto"/>
        <w:rPr>
          <w:rFonts w:ascii="Calibri" w:hAnsi="Calibri"/>
          <w:noProof w:val="0"/>
          <w:kern w:val="0"/>
          <w:sz w:val="22"/>
          <w:szCs w:val="22"/>
          <w:lang w:val="en-GB"/>
        </w:rPr>
      </w:pPr>
      <w:r w:rsidRPr="00025F16">
        <w:rPr>
          <w:rFonts w:ascii="Calibri" w:hAnsi="Calibri"/>
          <w:noProof w:val="0"/>
          <w:kern w:val="0"/>
          <w:sz w:val="22"/>
          <w:szCs w:val="22"/>
          <w:lang w:val="en-GB"/>
        </w:rPr>
        <w:t xml:space="preserve">                    </w:t>
      </w:r>
    </w:p>
    <w:p w:rsidR="00A266F2" w:rsidRPr="00025F16" w:rsidRDefault="00DA701D" w:rsidP="00DA701D">
      <w:pPr>
        <w:pStyle w:val="ListParagraph"/>
        <w:numPr>
          <w:ilvl w:val="0"/>
          <w:numId w:val="12"/>
        </w:numPr>
        <w:spacing w:after="160" w:line="259" w:lineRule="auto"/>
        <w:rPr>
          <w:rFonts w:ascii="Calibri" w:hAnsi="Calibri"/>
          <w:noProof w:val="0"/>
          <w:kern w:val="0"/>
          <w:sz w:val="22"/>
          <w:szCs w:val="22"/>
          <w:lang w:val="en-GB"/>
        </w:rPr>
      </w:pPr>
      <w:r w:rsidRPr="00025F16">
        <w:rPr>
          <w:rFonts w:ascii="Calibri" w:hAnsi="Calibri"/>
          <w:b/>
          <w:noProof w:val="0"/>
          <w:kern w:val="0"/>
          <w:sz w:val="22"/>
          <w:szCs w:val="22"/>
          <w:lang w:val="en-GB"/>
        </w:rPr>
        <w:t>Q</w:t>
      </w:r>
      <w:r w:rsidR="00025F16"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8F7841">
        <w:rPr>
          <w:rFonts w:ascii="Calibri" w:hAnsi="Calibri"/>
          <w:noProof w:val="0"/>
          <w:kern w:val="0"/>
          <w:sz w:val="22"/>
          <w:szCs w:val="22"/>
          <w:lang w:val="en-GB"/>
        </w:rPr>
        <w:t xml:space="preserve">Is the co-funding </w:t>
      </w:r>
      <w:r w:rsidRPr="00025F16">
        <w:rPr>
          <w:rFonts w:ascii="Calibri" w:hAnsi="Calibri"/>
          <w:noProof w:val="0"/>
          <w:kern w:val="0"/>
          <w:sz w:val="22"/>
          <w:szCs w:val="22"/>
          <w:lang w:val="en-GB"/>
        </w:rPr>
        <w:t>exclusively financial, in the sense that it is necessary to provide concrete financial resources or can be partial</w:t>
      </w:r>
      <w:r w:rsidR="008F7841">
        <w:rPr>
          <w:rFonts w:ascii="Calibri" w:hAnsi="Calibri"/>
          <w:noProof w:val="0"/>
          <w:kern w:val="0"/>
          <w:sz w:val="22"/>
          <w:szCs w:val="22"/>
          <w:lang w:val="en-GB"/>
        </w:rPr>
        <w:t>l</w:t>
      </w:r>
      <w:r w:rsidRPr="00025F16">
        <w:rPr>
          <w:rFonts w:ascii="Calibri" w:hAnsi="Calibri"/>
          <w:noProof w:val="0"/>
          <w:kern w:val="0"/>
          <w:sz w:val="22"/>
          <w:szCs w:val="22"/>
          <w:lang w:val="en-GB"/>
        </w:rPr>
        <w:t>y justified by the salaries of the employees who are engaged in the implementation of the project.</w:t>
      </w:r>
    </w:p>
    <w:p w:rsidR="00A266F2" w:rsidRPr="00025F16" w:rsidRDefault="00E51C46" w:rsidP="00A266F2">
      <w:pPr>
        <w:pStyle w:val="ListParagraph"/>
        <w:spacing w:after="160" w:line="259" w:lineRule="auto"/>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DA701D" w:rsidRPr="00025F16">
        <w:rPr>
          <w:rFonts w:ascii="Calibri" w:hAnsi="Calibri"/>
          <w:noProof w:val="0"/>
          <w:kern w:val="0"/>
          <w:sz w:val="22"/>
          <w:szCs w:val="22"/>
          <w:lang w:val="en-GB"/>
        </w:rPr>
        <w:t>Salaries of employees are not eligible for the cost even if the funds were co-financed from co-funding.</w:t>
      </w:r>
    </w:p>
    <w:p w:rsidR="00A266F2" w:rsidRPr="00025F16" w:rsidRDefault="00A266F2" w:rsidP="00A266F2">
      <w:pPr>
        <w:pStyle w:val="ListParagraph"/>
        <w:spacing w:after="160" w:line="259" w:lineRule="auto"/>
        <w:rPr>
          <w:rFonts w:ascii="Calibri" w:hAnsi="Calibri"/>
          <w:noProof w:val="0"/>
          <w:kern w:val="0"/>
          <w:sz w:val="22"/>
          <w:szCs w:val="22"/>
          <w:lang w:val="en-GB"/>
        </w:rPr>
      </w:pPr>
    </w:p>
    <w:p w:rsidR="00E51C46" w:rsidRPr="00025F16" w:rsidRDefault="00E51C46" w:rsidP="00E51C46">
      <w:pPr>
        <w:pStyle w:val="ListParagraph"/>
        <w:numPr>
          <w:ilvl w:val="0"/>
          <w:numId w:val="12"/>
        </w:numPr>
        <w:shd w:val="clear" w:color="auto" w:fill="FFFFFF"/>
        <w:spacing w:before="100" w:beforeAutospacing="1"/>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Whether the supporting  documentation should be provided with the application as it is written in 2.4 NOTE: ALL supporting documents must be submitted together with the Application, or given by invitation for pre-selected applications as described in section 2.3: step 2: VERIFICATION OF ELIGIBILITY OF THE APPLICANTS " The eligibility verification, based on the supporting documents requested by the Programme (see Section 2.4) will only be performed for applications that have been selected according to their score and within the available fun</w:t>
      </w:r>
      <w:r w:rsidR="00102125" w:rsidRPr="00025F16">
        <w:rPr>
          <w:rFonts w:ascii="Calibri" w:hAnsi="Calibri"/>
          <w:noProof w:val="0"/>
          <w:kern w:val="0"/>
          <w:sz w:val="22"/>
          <w:szCs w:val="22"/>
          <w:lang w:val="en-GB"/>
        </w:rPr>
        <w:t>ds.</w:t>
      </w:r>
      <w:r w:rsidRPr="00025F16">
        <w:rPr>
          <w:rFonts w:ascii="Calibri" w:hAnsi="Calibri"/>
          <w:noProof w:val="0"/>
          <w:kern w:val="0"/>
          <w:sz w:val="22"/>
          <w:szCs w:val="22"/>
          <w:lang w:val="en-GB"/>
        </w:rPr>
        <w:t>"</w:t>
      </w:r>
    </w:p>
    <w:p w:rsidR="00A266F2" w:rsidRPr="00025F16" w:rsidRDefault="007A7FCF" w:rsidP="00A266F2">
      <w:pPr>
        <w:pStyle w:val="ListParagraph"/>
        <w:shd w:val="clear" w:color="auto" w:fill="FFFFFF"/>
        <w:spacing w:before="100" w:beforeAutospacing="1"/>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E51C46" w:rsidRPr="00025F16">
        <w:rPr>
          <w:lang w:val="en-GB"/>
        </w:rPr>
        <w:t xml:space="preserve"> </w:t>
      </w:r>
      <w:r w:rsidR="00E51C46" w:rsidRPr="00025F16">
        <w:rPr>
          <w:rFonts w:ascii="Calibri" w:hAnsi="Calibri"/>
          <w:noProof w:val="0"/>
          <w:kern w:val="0"/>
          <w:sz w:val="22"/>
          <w:szCs w:val="22"/>
          <w:lang w:val="en-GB"/>
        </w:rPr>
        <w:t>It is expected from applicant to submit complete documentation including "supporting documents" electronically scanned in the original format during the call. Therefore, the answer to the question is as it appears in Note in section 2.4. As an additional clarification, "Step 2: Verification of the Eligibility of the Applicants" describes how evaluation will run and that the same attention should be paid to both the technical, qualification as well as the administrative details of the application. Otherwise, if the application does not meet the administrative criteria, the commission will no longer evaluate the application.</w:t>
      </w:r>
    </w:p>
    <w:p w:rsidR="00A266F2" w:rsidRPr="00025F16" w:rsidRDefault="00A266F2" w:rsidP="00A266F2">
      <w:pPr>
        <w:pStyle w:val="ListParagraph"/>
        <w:shd w:val="clear" w:color="auto" w:fill="FFFFFF"/>
        <w:spacing w:before="100" w:beforeAutospacing="1"/>
        <w:rPr>
          <w:rFonts w:ascii="Calibri" w:hAnsi="Calibri"/>
          <w:noProof w:val="0"/>
          <w:kern w:val="0"/>
          <w:sz w:val="22"/>
          <w:szCs w:val="22"/>
          <w:lang w:val="en-GB"/>
        </w:rPr>
      </w:pPr>
    </w:p>
    <w:p w:rsidR="00A266F2" w:rsidRPr="00025F16" w:rsidRDefault="007A7FCF" w:rsidP="00E51C46">
      <w:pPr>
        <w:pStyle w:val="ListParagraph"/>
        <w:numPr>
          <w:ilvl w:val="0"/>
          <w:numId w:val="12"/>
        </w:numPr>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8F7841">
        <w:rPr>
          <w:rFonts w:ascii="Calibri" w:hAnsi="Calibri"/>
          <w:noProof w:val="0"/>
          <w:kern w:val="0"/>
          <w:sz w:val="22"/>
          <w:szCs w:val="22"/>
          <w:lang w:val="en-GB"/>
        </w:rPr>
        <w:t>We are asking for</w:t>
      </w:r>
      <w:r w:rsidR="00E51C46" w:rsidRPr="00025F16">
        <w:rPr>
          <w:rFonts w:ascii="Calibri" w:hAnsi="Calibri"/>
          <w:noProof w:val="0"/>
          <w:kern w:val="0"/>
          <w:sz w:val="22"/>
          <w:szCs w:val="22"/>
          <w:lang w:val="en-GB"/>
        </w:rPr>
        <w:t xml:space="preserve"> </w:t>
      </w:r>
      <w:r w:rsidR="00025F16" w:rsidRPr="00025F16">
        <w:rPr>
          <w:rFonts w:ascii="Calibri" w:hAnsi="Calibri"/>
          <w:noProof w:val="0"/>
          <w:kern w:val="0"/>
          <w:sz w:val="22"/>
          <w:szCs w:val="22"/>
          <w:lang w:val="en-GB"/>
        </w:rPr>
        <w:t>a</w:t>
      </w:r>
      <w:r w:rsidR="00E51C46"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clarification</w:t>
      </w:r>
      <w:r w:rsidR="00E51C46" w:rsidRPr="00025F16">
        <w:rPr>
          <w:rFonts w:ascii="Calibri" w:hAnsi="Calibri"/>
          <w:noProof w:val="0"/>
          <w:kern w:val="0"/>
          <w:sz w:val="22"/>
          <w:szCs w:val="22"/>
          <w:lang w:val="en-GB"/>
        </w:rPr>
        <w:t xml:space="preserve"> regarding the published </w:t>
      </w:r>
      <w:r w:rsidRPr="00025F16">
        <w:rPr>
          <w:rFonts w:ascii="Calibri" w:hAnsi="Calibri"/>
          <w:noProof w:val="0"/>
          <w:kern w:val="0"/>
          <w:sz w:val="22"/>
          <w:szCs w:val="22"/>
          <w:lang w:val="en-GB"/>
        </w:rPr>
        <w:t>calls</w:t>
      </w:r>
      <w:r w:rsidR="00E51C46" w:rsidRPr="00025F16">
        <w:rPr>
          <w:rFonts w:ascii="Calibri" w:hAnsi="Calibri"/>
          <w:noProof w:val="0"/>
          <w:kern w:val="0"/>
          <w:sz w:val="22"/>
          <w:szCs w:val="22"/>
          <w:lang w:val="en-GB"/>
        </w:rPr>
        <w:t xml:space="preserve"> in the field of local and economic infrastructure, which refers to the </w:t>
      </w:r>
      <w:r w:rsidRPr="00025F16">
        <w:rPr>
          <w:rFonts w:ascii="Calibri" w:hAnsi="Calibri"/>
          <w:noProof w:val="0"/>
          <w:kern w:val="0"/>
          <w:sz w:val="22"/>
          <w:szCs w:val="22"/>
          <w:lang w:val="en-GB"/>
        </w:rPr>
        <w:t xml:space="preserve">presentation of </w:t>
      </w:r>
      <w:r w:rsidR="00E51C46" w:rsidRPr="00025F16">
        <w:rPr>
          <w:rFonts w:ascii="Calibri" w:hAnsi="Calibri"/>
          <w:noProof w:val="0"/>
          <w:kern w:val="0"/>
          <w:sz w:val="22"/>
          <w:szCs w:val="22"/>
          <w:lang w:val="en-GB"/>
        </w:rPr>
        <w:t>the costs, as follows: Are the costs for the execution of works and the purchase of equipment stated with VAT or without VAT?</w:t>
      </w:r>
    </w:p>
    <w:p w:rsidR="00A266F2" w:rsidRPr="00025F16" w:rsidRDefault="00266215" w:rsidP="008F7841">
      <w:pPr>
        <w:pStyle w:val="ListParagraph"/>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7A7FCF" w:rsidRPr="00025F16">
        <w:rPr>
          <w:rFonts w:ascii="Calibri" w:hAnsi="Calibri"/>
          <w:noProof w:val="0"/>
          <w:kern w:val="0"/>
          <w:sz w:val="22"/>
          <w:szCs w:val="22"/>
          <w:lang w:val="en-GB"/>
        </w:rPr>
        <w:t xml:space="preserve">Costs should be presented without VAT. The only exception is human resources where salaries must be expressed in gross amount (NETO + tax / contribution) if the applicant decides to include that item in the budget, with the condition that an individual is not employed by a local self-government, but is engaged under a part time contract, etc. If the municipality / city receives a donation, </w:t>
      </w:r>
      <w:r w:rsidR="00025F16" w:rsidRPr="00025F16">
        <w:rPr>
          <w:rFonts w:ascii="Calibri" w:hAnsi="Calibri"/>
          <w:noProof w:val="0"/>
          <w:kern w:val="0"/>
          <w:sz w:val="22"/>
          <w:szCs w:val="22"/>
          <w:lang w:val="en-GB"/>
        </w:rPr>
        <w:t>it will</w:t>
      </w:r>
      <w:r w:rsidR="007A7FCF" w:rsidRPr="00025F16">
        <w:rPr>
          <w:rFonts w:ascii="Calibri" w:hAnsi="Calibri"/>
          <w:noProof w:val="0"/>
          <w:kern w:val="0"/>
          <w:sz w:val="22"/>
          <w:szCs w:val="22"/>
          <w:lang w:val="en-GB"/>
        </w:rPr>
        <w:t xml:space="preserve"> be awarded by contract, where during the project for the costs incurred separately (within the amount of the contract) tax exemptions are made at the head office of the Tax Administration in Belgrade. The costs that the municipality / city finances are subject to VAT.</w:t>
      </w:r>
    </w:p>
    <w:p w:rsidR="00A266F2" w:rsidRPr="00025F16" w:rsidRDefault="00A266F2" w:rsidP="00A266F2">
      <w:pPr>
        <w:pStyle w:val="ListParagraph"/>
        <w:rPr>
          <w:rFonts w:ascii="Calibri" w:hAnsi="Calibri"/>
          <w:noProof w:val="0"/>
          <w:kern w:val="0"/>
          <w:sz w:val="22"/>
          <w:szCs w:val="22"/>
          <w:lang w:val="en-GB"/>
        </w:rPr>
      </w:pPr>
    </w:p>
    <w:p w:rsidR="00A266F2" w:rsidRPr="00025F16" w:rsidRDefault="007A7FCF" w:rsidP="007A7FCF">
      <w:pPr>
        <w:pStyle w:val="ListParagraph"/>
        <w:numPr>
          <w:ilvl w:val="0"/>
          <w:numId w:val="12"/>
        </w:numPr>
        <w:spacing w:after="0" w:line="240" w:lineRule="auto"/>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What will happen if the proposed grant manager is hired on another EU funded project and exceeds 100% of the working time, is it possible to replace the grant manager later?</w:t>
      </w:r>
    </w:p>
    <w:p w:rsidR="00A266F2" w:rsidRPr="00025F16" w:rsidRDefault="00A266F2" w:rsidP="00A266F2">
      <w:pPr>
        <w:spacing w:after="0" w:line="240" w:lineRule="auto"/>
        <w:ind w:left="709" w:hanging="709"/>
        <w:rPr>
          <w:rFonts w:ascii="Calibri" w:hAnsi="Calibri"/>
          <w:noProof w:val="0"/>
          <w:kern w:val="0"/>
          <w:sz w:val="22"/>
          <w:szCs w:val="22"/>
          <w:lang w:val="en-GB"/>
        </w:rPr>
      </w:pPr>
      <w:r w:rsidRPr="00025F16">
        <w:rPr>
          <w:rFonts w:ascii="Calibri" w:hAnsi="Calibri"/>
          <w:noProof w:val="0"/>
          <w:kern w:val="0"/>
          <w:sz w:val="22"/>
          <w:szCs w:val="22"/>
          <w:lang w:val="en-GB"/>
        </w:rPr>
        <w:t xml:space="preserve">              </w:t>
      </w:r>
      <w:r w:rsidR="00266215" w:rsidRPr="00025F16">
        <w:rPr>
          <w:rFonts w:ascii="Calibri" w:hAnsi="Calibri"/>
          <w:b/>
          <w:noProof w:val="0"/>
          <w:kern w:val="0"/>
          <w:sz w:val="22"/>
          <w:szCs w:val="22"/>
          <w:lang w:val="en-GB"/>
        </w:rPr>
        <w:t>A</w:t>
      </w:r>
      <w:r w:rsidRPr="00025F16">
        <w:rPr>
          <w:rFonts w:ascii="Calibri" w:hAnsi="Calibri"/>
          <w:b/>
          <w:noProof w:val="0"/>
          <w:kern w:val="0"/>
          <w:sz w:val="22"/>
          <w:szCs w:val="22"/>
          <w:lang w:val="en-GB"/>
        </w:rPr>
        <w:t>:</w:t>
      </w:r>
      <w:r w:rsidRPr="00025F16">
        <w:rPr>
          <w:rFonts w:ascii="Calibri" w:hAnsi="Calibri"/>
          <w:noProof w:val="0"/>
          <w:kern w:val="0"/>
          <w:sz w:val="22"/>
          <w:szCs w:val="22"/>
          <w:lang w:val="en-GB"/>
        </w:rPr>
        <w:t xml:space="preserve"> </w:t>
      </w:r>
      <w:r w:rsidR="00266215" w:rsidRPr="00025F16">
        <w:rPr>
          <w:rFonts w:ascii="Calibri" w:hAnsi="Calibri"/>
          <w:noProof w:val="0"/>
          <w:kern w:val="0"/>
          <w:sz w:val="22"/>
          <w:szCs w:val="22"/>
          <w:lang w:val="en-GB"/>
        </w:rPr>
        <w:t>I</w:t>
      </w:r>
      <w:r w:rsidR="007A7FCF" w:rsidRPr="00025F16">
        <w:rPr>
          <w:rFonts w:ascii="Calibri" w:hAnsi="Calibri"/>
          <w:noProof w:val="0"/>
          <w:kern w:val="0"/>
          <w:sz w:val="22"/>
          <w:szCs w:val="22"/>
          <w:lang w:val="en-GB"/>
        </w:rPr>
        <w:t>t is possible to replace the grant manager during implementation with the prior approval of the program</w:t>
      </w:r>
      <w:r w:rsidR="008F7841">
        <w:rPr>
          <w:rFonts w:ascii="Calibri" w:hAnsi="Calibri"/>
          <w:noProof w:val="0"/>
          <w:kern w:val="0"/>
          <w:sz w:val="22"/>
          <w:szCs w:val="22"/>
          <w:lang w:val="en-GB"/>
        </w:rPr>
        <w:t>me</w:t>
      </w:r>
      <w:r w:rsidR="007A7FCF" w:rsidRPr="00025F16">
        <w:rPr>
          <w:rFonts w:ascii="Calibri" w:hAnsi="Calibri"/>
          <w:noProof w:val="0"/>
          <w:kern w:val="0"/>
          <w:sz w:val="22"/>
          <w:szCs w:val="22"/>
          <w:lang w:val="en-GB"/>
        </w:rPr>
        <w:t>.</w:t>
      </w:r>
    </w:p>
    <w:p w:rsidR="00A266F2" w:rsidRPr="00025F16" w:rsidRDefault="00A266F2" w:rsidP="00A266F2">
      <w:pPr>
        <w:spacing w:after="0" w:line="240" w:lineRule="auto"/>
        <w:rPr>
          <w:rFonts w:ascii="Calibri" w:hAnsi="Calibri"/>
          <w:noProof w:val="0"/>
          <w:kern w:val="0"/>
          <w:sz w:val="22"/>
          <w:szCs w:val="22"/>
          <w:lang w:val="en-GB"/>
        </w:rPr>
      </w:pPr>
    </w:p>
    <w:p w:rsidR="00A266F2" w:rsidRPr="00025F16" w:rsidRDefault="00266215" w:rsidP="00266215">
      <w:pPr>
        <w:pStyle w:val="ListParagraph"/>
        <w:numPr>
          <w:ilvl w:val="0"/>
          <w:numId w:val="12"/>
        </w:numPr>
        <w:spacing w:after="0" w:line="240" w:lineRule="auto"/>
        <w:contextualSpacing w:val="0"/>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is it possible to include a specialist or engineer from a public company or other public institution in the implementation team and, if yes, should that institution be a formal partner?</w:t>
      </w:r>
    </w:p>
    <w:p w:rsidR="00A266F2" w:rsidRPr="00025F16" w:rsidRDefault="00A266F2" w:rsidP="00A266F2">
      <w:pPr>
        <w:spacing w:after="0" w:line="240" w:lineRule="auto"/>
        <w:ind w:left="709" w:hanging="709"/>
        <w:rPr>
          <w:rFonts w:ascii="Calibri" w:hAnsi="Calibri"/>
          <w:noProof w:val="0"/>
          <w:kern w:val="0"/>
          <w:sz w:val="22"/>
          <w:szCs w:val="22"/>
          <w:lang w:val="en-GB"/>
        </w:rPr>
      </w:pPr>
      <w:r w:rsidRPr="00025F16">
        <w:rPr>
          <w:rFonts w:ascii="Calibri" w:hAnsi="Calibri"/>
          <w:noProof w:val="0"/>
          <w:kern w:val="0"/>
          <w:sz w:val="22"/>
          <w:szCs w:val="22"/>
          <w:lang w:val="en-GB"/>
        </w:rPr>
        <w:t xml:space="preserve">              </w:t>
      </w:r>
      <w:r w:rsidR="00266215" w:rsidRPr="00025F16">
        <w:rPr>
          <w:rFonts w:ascii="Calibri" w:hAnsi="Calibri"/>
          <w:b/>
          <w:noProof w:val="0"/>
          <w:kern w:val="0"/>
          <w:sz w:val="22"/>
          <w:szCs w:val="22"/>
          <w:lang w:val="en-GB"/>
        </w:rPr>
        <w:t>A</w:t>
      </w:r>
      <w:r w:rsidRPr="00025F16">
        <w:rPr>
          <w:rFonts w:ascii="Calibri" w:hAnsi="Calibri"/>
          <w:b/>
          <w:noProof w:val="0"/>
          <w:kern w:val="0"/>
          <w:sz w:val="22"/>
          <w:szCs w:val="22"/>
          <w:lang w:val="en-GB"/>
        </w:rPr>
        <w:t>:</w:t>
      </w:r>
      <w:r w:rsidRPr="00025F16">
        <w:rPr>
          <w:rFonts w:ascii="Calibri" w:hAnsi="Calibri"/>
          <w:noProof w:val="0"/>
          <w:kern w:val="0"/>
          <w:sz w:val="22"/>
          <w:szCs w:val="22"/>
          <w:lang w:val="en-GB"/>
        </w:rPr>
        <w:t xml:space="preserve"> </w:t>
      </w:r>
      <w:r w:rsidR="00266215" w:rsidRPr="00025F16">
        <w:rPr>
          <w:rFonts w:ascii="Calibri" w:hAnsi="Calibri"/>
          <w:noProof w:val="0"/>
          <w:kern w:val="0"/>
          <w:sz w:val="22"/>
          <w:szCs w:val="22"/>
          <w:lang w:val="en-GB"/>
        </w:rPr>
        <w:t>A member of the implementation team may be a specialist or engineer from a public company or other public institution, but this institution does not have to be a project partner.</w:t>
      </w:r>
    </w:p>
    <w:p w:rsidR="00A266F2" w:rsidRPr="00025F16" w:rsidRDefault="00A266F2" w:rsidP="00A266F2">
      <w:pPr>
        <w:spacing w:after="0" w:line="240" w:lineRule="auto"/>
        <w:rPr>
          <w:rFonts w:ascii="Calibri" w:hAnsi="Calibri"/>
          <w:noProof w:val="0"/>
          <w:kern w:val="0"/>
          <w:sz w:val="22"/>
          <w:szCs w:val="22"/>
          <w:lang w:val="en-GB"/>
        </w:rPr>
      </w:pPr>
    </w:p>
    <w:p w:rsidR="00A266F2" w:rsidRPr="00025F16" w:rsidRDefault="00266215" w:rsidP="00D637A2">
      <w:pPr>
        <w:pStyle w:val="ListParagraph"/>
        <w:numPr>
          <w:ilvl w:val="0"/>
          <w:numId w:val="12"/>
        </w:numPr>
        <w:spacing w:after="0" w:line="240" w:lineRule="auto"/>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D637A2" w:rsidRPr="00025F16">
        <w:rPr>
          <w:rFonts w:ascii="Calibri" w:hAnsi="Calibri"/>
          <w:noProof w:val="0"/>
          <w:kern w:val="0"/>
          <w:sz w:val="22"/>
          <w:szCs w:val="22"/>
          <w:lang w:val="en-GB"/>
        </w:rPr>
        <w:t>W</w:t>
      </w:r>
      <w:r w:rsidRPr="00025F16">
        <w:rPr>
          <w:rFonts w:ascii="Calibri" w:hAnsi="Calibri"/>
          <w:noProof w:val="0"/>
          <w:kern w:val="0"/>
          <w:sz w:val="22"/>
          <w:szCs w:val="22"/>
          <w:lang w:val="en-GB"/>
        </w:rPr>
        <w:t>hether a member of the public procurement team must be licensed for that job, or it may be a person who is regularly engaged in a local government or a public procurement company?</w:t>
      </w:r>
    </w:p>
    <w:p w:rsidR="00A266F2" w:rsidRPr="00025F16" w:rsidRDefault="00266215" w:rsidP="00A266F2">
      <w:pPr>
        <w:pStyle w:val="ListParagraph"/>
        <w:spacing w:after="0" w:line="240" w:lineRule="auto"/>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 xml:space="preserve">It can be a person who is regularly responsible for public procurement, </w:t>
      </w:r>
      <w:r w:rsidR="00025F16" w:rsidRPr="00025F16">
        <w:rPr>
          <w:rFonts w:ascii="Calibri" w:hAnsi="Calibri"/>
          <w:noProof w:val="0"/>
          <w:kern w:val="0"/>
          <w:sz w:val="22"/>
          <w:szCs w:val="22"/>
          <w:lang w:val="en-GB"/>
        </w:rPr>
        <w:t>cannot</w:t>
      </w:r>
      <w:r w:rsidRPr="00025F16">
        <w:rPr>
          <w:rFonts w:ascii="Calibri" w:hAnsi="Calibri"/>
          <w:noProof w:val="0"/>
          <w:kern w:val="0"/>
          <w:sz w:val="22"/>
          <w:szCs w:val="22"/>
          <w:lang w:val="en-GB"/>
        </w:rPr>
        <w:t xml:space="preserve"> be licensed.</w:t>
      </w:r>
    </w:p>
    <w:p w:rsidR="00266215" w:rsidRPr="00025F16" w:rsidRDefault="00266215" w:rsidP="00A266F2">
      <w:pPr>
        <w:pStyle w:val="ListParagraph"/>
        <w:spacing w:after="0" w:line="240" w:lineRule="auto"/>
        <w:rPr>
          <w:rFonts w:ascii="Calibri" w:hAnsi="Calibri"/>
          <w:noProof w:val="0"/>
          <w:kern w:val="0"/>
          <w:sz w:val="22"/>
          <w:szCs w:val="22"/>
          <w:lang w:val="en-GB"/>
        </w:rPr>
      </w:pPr>
    </w:p>
    <w:p w:rsidR="00A266F2" w:rsidRPr="00025F16" w:rsidRDefault="00266215" w:rsidP="00266215">
      <w:pPr>
        <w:pStyle w:val="ListParagraph"/>
        <w:numPr>
          <w:ilvl w:val="0"/>
          <w:numId w:val="12"/>
        </w:numPr>
        <w:spacing w:after="0" w:line="240" w:lineRule="auto"/>
        <w:contextualSpacing w:val="0"/>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Is the project of a city wastewater treatment plant that is servicing the industrial zone acceptable?</w:t>
      </w:r>
    </w:p>
    <w:p w:rsidR="00A266F2" w:rsidRPr="00025F16" w:rsidRDefault="00266215" w:rsidP="00266215">
      <w:pPr>
        <w:pStyle w:val="ListParagraph"/>
        <w:spacing w:after="0" w:line="240" w:lineRule="auto"/>
        <w:contextualSpacing w:val="0"/>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Pr="00025F16">
        <w:rPr>
          <w:rFonts w:ascii="Calibri" w:hAnsi="Calibri"/>
          <w:noProof w:val="0"/>
          <w:kern w:val="0"/>
          <w:sz w:val="22"/>
          <w:szCs w:val="22"/>
          <w:lang w:val="en-GB"/>
        </w:rPr>
        <w:t>No, this is the subject of calls for local communal infrastructure.</w:t>
      </w:r>
    </w:p>
    <w:p w:rsidR="00266215" w:rsidRPr="00025F16" w:rsidRDefault="00266215" w:rsidP="00266215">
      <w:pPr>
        <w:pStyle w:val="ListParagraph"/>
        <w:spacing w:after="0" w:line="240" w:lineRule="auto"/>
        <w:contextualSpacing w:val="0"/>
        <w:rPr>
          <w:rFonts w:ascii="Calibri" w:hAnsi="Calibri"/>
          <w:noProof w:val="0"/>
          <w:kern w:val="0"/>
          <w:sz w:val="22"/>
          <w:szCs w:val="22"/>
          <w:lang w:val="en-GB"/>
        </w:rPr>
      </w:pPr>
    </w:p>
    <w:p w:rsidR="00A266F2" w:rsidRPr="00025F16" w:rsidRDefault="00266215" w:rsidP="00D637A2">
      <w:pPr>
        <w:pStyle w:val="ListParagraph"/>
        <w:numPr>
          <w:ilvl w:val="0"/>
          <w:numId w:val="12"/>
        </w:numPr>
        <w:spacing w:after="0" w:line="240" w:lineRule="auto"/>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C85A87" w:rsidRPr="00025F16">
        <w:rPr>
          <w:rFonts w:ascii="Calibri" w:hAnsi="Calibri"/>
          <w:noProof w:val="0"/>
          <w:kern w:val="0"/>
          <w:sz w:val="22"/>
          <w:szCs w:val="22"/>
          <w:lang w:val="en-GB"/>
        </w:rPr>
        <w:t>Are the priority sectors identified in or others in the evaluation table "sectors that were identified as a priority by the RS Government" are the priorities identified in the Serbian Industrial Development Strategy 2011-2020.</w:t>
      </w:r>
    </w:p>
    <w:p w:rsidR="00A266F2" w:rsidRPr="00025F16" w:rsidRDefault="00A266F2" w:rsidP="00A266F2">
      <w:pPr>
        <w:spacing w:after="0" w:line="240" w:lineRule="auto"/>
        <w:rPr>
          <w:rFonts w:ascii="Calibri" w:hAnsi="Calibri"/>
          <w:noProof w:val="0"/>
          <w:kern w:val="0"/>
          <w:sz w:val="22"/>
          <w:szCs w:val="22"/>
          <w:lang w:val="en-GB"/>
        </w:rPr>
      </w:pPr>
      <w:r w:rsidRPr="00025F16">
        <w:rPr>
          <w:rFonts w:ascii="Calibri" w:hAnsi="Calibri"/>
          <w:noProof w:val="0"/>
          <w:kern w:val="0"/>
          <w:sz w:val="22"/>
          <w:szCs w:val="22"/>
          <w:lang w:val="en-GB"/>
        </w:rPr>
        <w:t xml:space="preserve">              </w:t>
      </w:r>
      <w:r w:rsidR="00266215" w:rsidRPr="00025F16">
        <w:rPr>
          <w:rFonts w:ascii="Calibri" w:hAnsi="Calibri"/>
          <w:b/>
          <w:noProof w:val="0"/>
          <w:kern w:val="0"/>
          <w:sz w:val="22"/>
          <w:szCs w:val="22"/>
          <w:lang w:val="en-GB"/>
        </w:rPr>
        <w:t>A</w:t>
      </w:r>
      <w:r w:rsidRPr="00025F16">
        <w:rPr>
          <w:rFonts w:ascii="Calibri" w:hAnsi="Calibri"/>
          <w:b/>
          <w:noProof w:val="0"/>
          <w:kern w:val="0"/>
          <w:sz w:val="22"/>
          <w:szCs w:val="22"/>
          <w:lang w:val="en-GB"/>
        </w:rPr>
        <w:t>:</w:t>
      </w:r>
      <w:r w:rsidRPr="00025F16">
        <w:rPr>
          <w:rFonts w:ascii="Calibri" w:hAnsi="Calibri"/>
          <w:noProof w:val="0"/>
          <w:kern w:val="0"/>
          <w:sz w:val="22"/>
          <w:szCs w:val="22"/>
          <w:lang w:val="en-GB"/>
        </w:rPr>
        <w:t xml:space="preserve"> </w:t>
      </w:r>
      <w:r w:rsidR="00C85A87" w:rsidRPr="00025F16">
        <w:rPr>
          <w:rFonts w:ascii="Calibri" w:hAnsi="Calibri"/>
          <w:noProof w:val="0"/>
          <w:kern w:val="0"/>
          <w:sz w:val="22"/>
          <w:szCs w:val="22"/>
          <w:lang w:val="en-GB"/>
        </w:rPr>
        <w:t>Yes, these sectors refer to those identified in Serbia's Industrial Development Strategy</w:t>
      </w:r>
      <w:r w:rsidR="00D637A2" w:rsidRPr="00025F16">
        <w:rPr>
          <w:rFonts w:ascii="Calibri" w:hAnsi="Calibri"/>
          <w:noProof w:val="0"/>
          <w:kern w:val="0"/>
          <w:sz w:val="22"/>
          <w:szCs w:val="22"/>
          <w:lang w:val="en-GB"/>
        </w:rPr>
        <w:t>.</w:t>
      </w:r>
    </w:p>
    <w:p w:rsidR="00A266F2" w:rsidRPr="00025F16" w:rsidRDefault="00A266F2" w:rsidP="00A266F2">
      <w:pPr>
        <w:spacing w:after="0" w:line="240" w:lineRule="auto"/>
        <w:rPr>
          <w:rFonts w:ascii="Calibri" w:hAnsi="Calibri"/>
          <w:noProof w:val="0"/>
          <w:kern w:val="0"/>
          <w:sz w:val="22"/>
          <w:szCs w:val="22"/>
          <w:lang w:val="en-GB"/>
        </w:rPr>
      </w:pPr>
    </w:p>
    <w:p w:rsidR="00C85A87" w:rsidRPr="00025F16" w:rsidRDefault="00266215" w:rsidP="00C85A87">
      <w:pPr>
        <w:pStyle w:val="ListParagraph"/>
        <w:numPr>
          <w:ilvl w:val="0"/>
          <w:numId w:val="12"/>
        </w:numPr>
        <w:spacing w:after="0" w:line="240" w:lineRule="auto"/>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C85A87" w:rsidRPr="00025F16">
        <w:rPr>
          <w:rFonts w:ascii="Calibri" w:hAnsi="Calibri"/>
          <w:noProof w:val="0"/>
          <w:kern w:val="0"/>
          <w:sz w:val="22"/>
          <w:szCs w:val="22"/>
          <w:lang w:val="en-GB"/>
        </w:rPr>
        <w:t>Since the contract with the investor is mostly confidential, is it sufficient to submit a statement (list of investors signed by the mayor / president of the municipality) that will indicate the number and date of the contract, the name of the investor and the excerpt from the BRA if the investor is already at the site.</w:t>
      </w:r>
      <w:r w:rsidR="00A266F2" w:rsidRPr="00025F16">
        <w:rPr>
          <w:rFonts w:ascii="Calibri" w:hAnsi="Calibri"/>
          <w:b/>
          <w:noProof w:val="0"/>
          <w:kern w:val="0"/>
          <w:sz w:val="22"/>
          <w:szCs w:val="22"/>
          <w:lang w:val="en-GB"/>
        </w:rPr>
        <w:t xml:space="preserve">              </w:t>
      </w:r>
    </w:p>
    <w:p w:rsidR="00A266F2" w:rsidRPr="00025F16" w:rsidRDefault="00266215" w:rsidP="008F7841">
      <w:pPr>
        <w:pStyle w:val="ListParagraph"/>
        <w:spacing w:after="0" w:line="240" w:lineRule="auto"/>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C85A87" w:rsidRPr="00025F16">
        <w:rPr>
          <w:rFonts w:ascii="Calibri" w:hAnsi="Calibri"/>
          <w:noProof w:val="0"/>
          <w:kern w:val="0"/>
          <w:sz w:val="22"/>
          <w:szCs w:val="22"/>
          <w:lang w:val="en-GB"/>
        </w:rPr>
        <w:t>Yes, a statement with mentioned data is sufficient</w:t>
      </w:r>
      <w:r w:rsidR="00D637A2" w:rsidRPr="00025F16">
        <w:rPr>
          <w:rFonts w:ascii="Calibri" w:hAnsi="Calibri"/>
          <w:noProof w:val="0"/>
          <w:kern w:val="0"/>
          <w:sz w:val="22"/>
          <w:szCs w:val="22"/>
          <w:lang w:val="en-GB"/>
        </w:rPr>
        <w:t>.</w:t>
      </w:r>
    </w:p>
    <w:p w:rsidR="00A266F2" w:rsidRPr="00025F16" w:rsidRDefault="00A266F2" w:rsidP="00A266F2">
      <w:pPr>
        <w:spacing w:after="0" w:line="240" w:lineRule="auto"/>
        <w:rPr>
          <w:rFonts w:ascii="Calibri" w:hAnsi="Calibri"/>
          <w:noProof w:val="0"/>
          <w:kern w:val="0"/>
          <w:sz w:val="22"/>
          <w:szCs w:val="22"/>
          <w:lang w:val="en-GB"/>
        </w:rPr>
      </w:pPr>
    </w:p>
    <w:p w:rsidR="00A266F2" w:rsidRPr="00025F16" w:rsidRDefault="00266215" w:rsidP="00D637A2">
      <w:pPr>
        <w:pStyle w:val="ListParagraph"/>
        <w:numPr>
          <w:ilvl w:val="0"/>
          <w:numId w:val="12"/>
        </w:numPr>
        <w:spacing w:after="0" w:line="240" w:lineRule="auto"/>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D637A2" w:rsidRPr="00025F16">
        <w:rPr>
          <w:rFonts w:ascii="Calibri" w:hAnsi="Calibri"/>
          <w:noProof w:val="0"/>
          <w:kern w:val="0"/>
          <w:sz w:val="22"/>
          <w:szCs w:val="22"/>
          <w:lang w:val="en-GB"/>
        </w:rPr>
        <w:t>Will existing investors who intend to expand production within the zone also be taken into account during the evaluation.</w:t>
      </w:r>
    </w:p>
    <w:p w:rsidR="00A266F2" w:rsidRPr="00025F16" w:rsidRDefault="00A266F2" w:rsidP="00A266F2">
      <w:pPr>
        <w:spacing w:after="0" w:line="240" w:lineRule="auto"/>
        <w:rPr>
          <w:rFonts w:ascii="Calibri" w:hAnsi="Calibri"/>
          <w:noProof w:val="0"/>
          <w:kern w:val="0"/>
          <w:sz w:val="22"/>
          <w:szCs w:val="22"/>
          <w:lang w:val="en-GB"/>
        </w:rPr>
      </w:pPr>
      <w:r w:rsidRPr="00025F16">
        <w:rPr>
          <w:rFonts w:ascii="Calibri" w:hAnsi="Calibri"/>
          <w:b/>
          <w:noProof w:val="0"/>
          <w:kern w:val="0"/>
          <w:sz w:val="22"/>
          <w:szCs w:val="22"/>
          <w:lang w:val="en-GB"/>
        </w:rPr>
        <w:t xml:space="preserve">              </w:t>
      </w:r>
      <w:r w:rsidR="00266215" w:rsidRPr="00025F16">
        <w:rPr>
          <w:rFonts w:ascii="Calibri" w:hAnsi="Calibri"/>
          <w:b/>
          <w:noProof w:val="0"/>
          <w:kern w:val="0"/>
          <w:sz w:val="22"/>
          <w:szCs w:val="22"/>
          <w:lang w:val="en-GB"/>
        </w:rPr>
        <w:t>A</w:t>
      </w:r>
      <w:r w:rsidRPr="00025F16">
        <w:rPr>
          <w:rFonts w:ascii="Calibri" w:hAnsi="Calibri"/>
          <w:b/>
          <w:noProof w:val="0"/>
          <w:kern w:val="0"/>
          <w:sz w:val="22"/>
          <w:szCs w:val="22"/>
          <w:lang w:val="en-GB"/>
        </w:rPr>
        <w:t>:</w:t>
      </w:r>
      <w:r w:rsidRPr="00025F16">
        <w:rPr>
          <w:rFonts w:ascii="Calibri" w:hAnsi="Calibri"/>
          <w:noProof w:val="0"/>
          <w:kern w:val="0"/>
          <w:sz w:val="22"/>
          <w:szCs w:val="22"/>
          <w:lang w:val="en-GB"/>
        </w:rPr>
        <w:t xml:space="preserve"> </w:t>
      </w:r>
      <w:r w:rsidR="00D637A2" w:rsidRPr="00025F16">
        <w:rPr>
          <w:rFonts w:ascii="Calibri" w:hAnsi="Calibri"/>
          <w:noProof w:val="0"/>
          <w:kern w:val="0"/>
          <w:sz w:val="22"/>
          <w:szCs w:val="22"/>
          <w:lang w:val="en-GB"/>
        </w:rPr>
        <w:t>Yes.</w:t>
      </w:r>
    </w:p>
    <w:p w:rsidR="00A266F2" w:rsidRPr="00025F16" w:rsidRDefault="00A266F2" w:rsidP="00A266F2">
      <w:pPr>
        <w:spacing w:after="0" w:line="240" w:lineRule="auto"/>
        <w:rPr>
          <w:rFonts w:ascii="Calibri" w:hAnsi="Calibri"/>
          <w:noProof w:val="0"/>
          <w:kern w:val="0"/>
          <w:sz w:val="22"/>
          <w:szCs w:val="22"/>
          <w:lang w:val="en-GB"/>
        </w:rPr>
      </w:pPr>
    </w:p>
    <w:p w:rsidR="00D637A2" w:rsidRPr="00025F16" w:rsidRDefault="00266215" w:rsidP="008F7841">
      <w:pPr>
        <w:pStyle w:val="ListParagraph"/>
        <w:numPr>
          <w:ilvl w:val="0"/>
          <w:numId w:val="12"/>
        </w:numPr>
        <w:spacing w:after="0" w:line="240" w:lineRule="auto"/>
        <w:contextualSpacing w:val="0"/>
        <w:rPr>
          <w:rFonts w:ascii="Calibri" w:hAnsi="Calibri"/>
          <w:noProof w:val="0"/>
          <w:kern w:val="0"/>
          <w:sz w:val="22"/>
          <w:szCs w:val="22"/>
          <w:lang w:val="en-GB"/>
        </w:rPr>
      </w:pPr>
      <w:r w:rsidRPr="00025F16">
        <w:rPr>
          <w:rFonts w:ascii="Calibri" w:hAnsi="Calibri"/>
          <w:b/>
          <w:noProof w:val="0"/>
          <w:kern w:val="0"/>
          <w:sz w:val="22"/>
          <w:szCs w:val="22"/>
          <w:lang w:val="en-GB"/>
        </w:rPr>
        <w:t>Q</w:t>
      </w:r>
      <w:r w:rsidR="00A266F2" w:rsidRPr="00025F16">
        <w:rPr>
          <w:rFonts w:ascii="Calibri" w:hAnsi="Calibri"/>
          <w:b/>
          <w:noProof w:val="0"/>
          <w:kern w:val="0"/>
          <w:sz w:val="22"/>
          <w:szCs w:val="22"/>
          <w:lang w:val="en-GB"/>
        </w:rPr>
        <w:t>:</w:t>
      </w:r>
      <w:r w:rsidR="00A266F2" w:rsidRPr="00025F16">
        <w:rPr>
          <w:rFonts w:ascii="Calibri" w:hAnsi="Calibri"/>
          <w:noProof w:val="0"/>
          <w:kern w:val="0"/>
          <w:sz w:val="22"/>
          <w:szCs w:val="22"/>
          <w:lang w:val="en-GB"/>
        </w:rPr>
        <w:t xml:space="preserve"> </w:t>
      </w:r>
      <w:r w:rsidR="00D637A2" w:rsidRPr="00025F16">
        <w:rPr>
          <w:rFonts w:ascii="Calibri" w:hAnsi="Calibri"/>
          <w:noProof w:val="0"/>
          <w:kern w:val="0"/>
          <w:sz w:val="22"/>
          <w:szCs w:val="22"/>
          <w:lang w:val="en-GB"/>
        </w:rPr>
        <w:t>Is it necessary to plan the costs of an independent external audit of the project?</w:t>
      </w:r>
    </w:p>
    <w:p w:rsidR="00A266F2" w:rsidRPr="00025F16" w:rsidRDefault="00266215" w:rsidP="00D637A2">
      <w:pPr>
        <w:pStyle w:val="ListParagraph"/>
        <w:spacing w:after="0" w:line="240" w:lineRule="auto"/>
        <w:contextualSpacing w:val="0"/>
        <w:rPr>
          <w:rFonts w:ascii="Calibri" w:hAnsi="Calibri"/>
          <w:noProof w:val="0"/>
          <w:kern w:val="0"/>
          <w:sz w:val="22"/>
          <w:szCs w:val="22"/>
          <w:lang w:val="en-GB"/>
        </w:rPr>
      </w:pPr>
      <w:r w:rsidRPr="00025F16">
        <w:rPr>
          <w:rFonts w:ascii="Calibri" w:hAnsi="Calibri"/>
          <w:b/>
          <w:noProof w:val="0"/>
          <w:kern w:val="0"/>
          <w:sz w:val="22"/>
          <w:szCs w:val="22"/>
          <w:lang w:val="en-GB"/>
        </w:rPr>
        <w:t>A</w:t>
      </w:r>
      <w:r w:rsidR="00A266F2" w:rsidRPr="00025F16">
        <w:rPr>
          <w:rFonts w:ascii="Calibri" w:hAnsi="Calibri"/>
          <w:b/>
          <w:noProof w:val="0"/>
          <w:kern w:val="0"/>
          <w:sz w:val="22"/>
          <w:szCs w:val="22"/>
          <w:lang w:val="en-GB"/>
        </w:rPr>
        <w:t>:</w:t>
      </w:r>
      <w:r w:rsidR="00D637A2" w:rsidRPr="00025F16">
        <w:rPr>
          <w:rFonts w:ascii="Calibri" w:hAnsi="Calibri"/>
          <w:noProof w:val="0"/>
          <w:kern w:val="0"/>
          <w:sz w:val="22"/>
          <w:szCs w:val="22"/>
          <w:lang w:val="en-GB"/>
        </w:rPr>
        <w:t xml:space="preserve"> No.</w:t>
      </w:r>
    </w:p>
    <w:p w:rsidR="00A266F2" w:rsidRPr="00025F16" w:rsidRDefault="00A266F2" w:rsidP="00A266F2">
      <w:pPr>
        <w:rPr>
          <w:rFonts w:ascii="Calibri" w:hAnsi="Calibri"/>
          <w:noProof w:val="0"/>
          <w:kern w:val="0"/>
          <w:sz w:val="22"/>
          <w:szCs w:val="22"/>
          <w:lang w:val="en-GB"/>
        </w:rPr>
      </w:pPr>
    </w:p>
    <w:p w:rsidR="00A266F2" w:rsidRPr="00025F16" w:rsidRDefault="00A266F2" w:rsidP="00A266F2">
      <w:pPr>
        <w:rPr>
          <w:rFonts w:ascii="Calibri" w:hAnsi="Calibri"/>
          <w:noProof w:val="0"/>
          <w:kern w:val="0"/>
          <w:sz w:val="22"/>
          <w:szCs w:val="22"/>
          <w:lang w:val="en-GB"/>
        </w:rPr>
      </w:pPr>
      <w:r w:rsidRPr="00025F16">
        <w:rPr>
          <w:rFonts w:ascii="Calibri" w:hAnsi="Calibri"/>
          <w:noProof w:val="0"/>
          <w:kern w:val="0"/>
          <w:sz w:val="22"/>
          <w:szCs w:val="22"/>
          <w:lang w:val="en-GB"/>
        </w:rPr>
        <w:t xml:space="preserve"> </w:t>
      </w:r>
    </w:p>
    <w:p w:rsidR="00A266F2" w:rsidRPr="00025F16" w:rsidRDefault="00A266F2" w:rsidP="00A266F2">
      <w:pPr>
        <w:pStyle w:val="ListParagraph"/>
        <w:spacing w:after="160" w:line="259" w:lineRule="auto"/>
        <w:rPr>
          <w:rFonts w:ascii="Calibri" w:hAnsi="Calibri"/>
          <w:noProof w:val="0"/>
          <w:kern w:val="0"/>
          <w:sz w:val="22"/>
          <w:szCs w:val="22"/>
          <w:lang w:val="en-GB"/>
        </w:rPr>
      </w:pPr>
      <w:r w:rsidRPr="00025F16">
        <w:rPr>
          <w:rFonts w:ascii="Calibri" w:hAnsi="Calibri"/>
          <w:noProof w:val="0"/>
          <w:kern w:val="0"/>
          <w:sz w:val="22"/>
          <w:szCs w:val="22"/>
          <w:lang w:val="en-GB"/>
        </w:rPr>
        <w:t xml:space="preserve">                                                                                                  </w:t>
      </w:r>
    </w:p>
    <w:p w:rsidR="00A266F2" w:rsidRPr="00025F16" w:rsidRDefault="00A266F2" w:rsidP="00A266F2">
      <w:pPr>
        <w:spacing w:after="160" w:line="259" w:lineRule="auto"/>
        <w:rPr>
          <w:rFonts w:ascii="Calibri" w:hAnsi="Calibri"/>
          <w:noProof w:val="0"/>
          <w:kern w:val="0"/>
          <w:sz w:val="22"/>
          <w:szCs w:val="22"/>
          <w:lang w:val="en-GB"/>
        </w:rPr>
      </w:pPr>
    </w:p>
    <w:p w:rsidR="00A266F2" w:rsidRPr="00025F16" w:rsidRDefault="00A266F2" w:rsidP="00A266F2">
      <w:pPr>
        <w:spacing w:after="0" w:line="240" w:lineRule="auto"/>
        <w:rPr>
          <w:rFonts w:ascii="Calibri" w:hAnsi="Calibri"/>
          <w:noProof w:val="0"/>
          <w:kern w:val="0"/>
          <w:sz w:val="22"/>
          <w:szCs w:val="22"/>
          <w:lang w:val="en-GB"/>
        </w:rPr>
      </w:pPr>
    </w:p>
    <w:p w:rsidR="00217E71" w:rsidRPr="00025F16" w:rsidRDefault="00217E71" w:rsidP="00A266F2">
      <w:pPr>
        <w:rPr>
          <w:lang w:val="en-GB"/>
        </w:rPr>
      </w:pPr>
    </w:p>
    <w:sectPr w:rsidR="00217E71" w:rsidRPr="00025F16" w:rsidSect="00B54F76">
      <w:headerReference w:type="even" r:id="rId8"/>
      <w:headerReference w:type="default" r:id="rId9"/>
      <w:footerReference w:type="even" r:id="rId10"/>
      <w:footerReference w:type="default" r:id="rId11"/>
      <w:headerReference w:type="first" r:id="rId12"/>
      <w:footerReference w:type="first" r:id="rId13"/>
      <w:pgSz w:w="11900" w:h="16840" w:code="9"/>
      <w:pgMar w:top="2665" w:right="1418" w:bottom="1843" w:left="1418" w:header="851" w:footer="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169" w:rsidRDefault="00E70169" w:rsidP="006D29BB">
      <w:r>
        <w:separator/>
      </w:r>
    </w:p>
    <w:p w:rsidR="00E70169" w:rsidRDefault="00E70169" w:rsidP="006D29BB"/>
  </w:endnote>
  <w:endnote w:type="continuationSeparator" w:id="0">
    <w:p w:rsidR="00E70169" w:rsidRDefault="00E70169" w:rsidP="006D29BB">
      <w:r>
        <w:continuationSeparator/>
      </w:r>
    </w:p>
    <w:p w:rsidR="00E70169" w:rsidRDefault="00E70169" w:rsidP="006D2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351" w:rsidRPr="0046316E" w:rsidRDefault="00072351" w:rsidP="006D29BB">
    <w:pPr>
      <w:rPr>
        <w:lang w:val="sr-Cyrl-CS"/>
      </w:rPr>
    </w:pPr>
    <w:r w:rsidRPr="0046316E">
      <w:rPr>
        <w:lang w:val="sr-Cyrl-CS"/>
      </w:rPr>
      <w:t>Програм финансирају Европска унија, Влада Швајцарске и Влада Србије, а спроводи УНОПС у сарадњи са 34 локалне самоуправе</w:t>
    </w:r>
  </w:p>
  <w:p w:rsidR="00072351" w:rsidRPr="0046316E" w:rsidRDefault="00072351" w:rsidP="006D29BB">
    <w:pPr>
      <w:rPr>
        <w:lang w:val="sr-Cyrl-CS"/>
      </w:rPr>
    </w:pPr>
    <w:r w:rsidRPr="0046316E">
      <w:rPr>
        <w:lang w:val="sr-Cyrl-CS"/>
      </w:rPr>
      <w:t>југоисточне и југозападне Србије.</w:t>
    </w:r>
  </w:p>
  <w:p w:rsidR="00072351" w:rsidRPr="00E64484" w:rsidRDefault="00072351" w:rsidP="006D29BB"/>
  <w:p w:rsidR="00072351" w:rsidRPr="005D4A3F" w:rsidRDefault="00072351" w:rsidP="006D29BB">
    <w:pPr>
      <w:rPr>
        <w:lang w:val="en-US"/>
      </w:rPr>
    </w:pPr>
    <w:r w:rsidRPr="002D65C7">
      <w:rPr>
        <w:lang w:val="en-US"/>
      </w:rPr>
      <w:t>www.evropskiprogres.org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351" w:rsidRPr="00D1293A" w:rsidRDefault="00072351" w:rsidP="006D29BB">
    <w:pPr>
      <w:pStyle w:val="Footer"/>
      <w:rPr>
        <w:b/>
      </w:rPr>
    </w:pPr>
    <w:r w:rsidRPr="00C23C55">
      <w:t>Programme is financed by the EU, implemented by UNOPS in cooperation with the Government of the Republic of Serbia.</w:t>
    </w:r>
    <w:r>
      <w:br/>
    </w:r>
    <w:r w:rsidRPr="00D1293A">
      <w:rPr>
        <w:b/>
      </w:rPr>
      <w:t>www.eupro.org.rs</w:t>
    </w:r>
    <w:r>
      <w:rPr>
        <w:b/>
      </w:rPr>
      <w:br/>
    </w:r>
    <w:r>
      <w:rPr>
        <w:b/>
      </w:rPr>
      <w:b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351" w:rsidRPr="00D1293A" w:rsidRDefault="00072351" w:rsidP="006D29BB">
    <w:pPr>
      <w:rPr>
        <w:b/>
      </w:rPr>
    </w:pPr>
    <w:r>
      <w:br/>
    </w:r>
    <w:bookmarkStart w:id="0" w:name="_Hlk509329245"/>
    <w:r w:rsidRPr="006D29BB">
      <w:rPr>
        <w:sz w:val="16"/>
        <w:szCs w:val="16"/>
      </w:rPr>
      <w:t>Programme is financed by the EU, implemented by UNOPS in cooperation with the Government of the Republic of Serbia.</w:t>
    </w:r>
    <w:r>
      <w:br/>
    </w:r>
    <w:r w:rsidRPr="00D1293A">
      <w:rPr>
        <w:b/>
      </w:rPr>
      <w:t>www.eupro.org.rs</w:t>
    </w:r>
    <w:r>
      <w:rPr>
        <w:b/>
      </w:rPr>
      <w:br/>
    </w:r>
    <w:bookmarkEnd w:id="0"/>
    <w:r>
      <w:rPr>
        <w:b/>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169" w:rsidRDefault="00E70169" w:rsidP="006D29BB">
      <w:r>
        <w:separator/>
      </w:r>
    </w:p>
    <w:p w:rsidR="00E70169" w:rsidRDefault="00E70169" w:rsidP="006D29BB"/>
  </w:footnote>
  <w:footnote w:type="continuationSeparator" w:id="0">
    <w:p w:rsidR="00E70169" w:rsidRDefault="00E70169" w:rsidP="006D29BB">
      <w:r>
        <w:continuationSeparator/>
      </w:r>
    </w:p>
    <w:p w:rsidR="00E70169" w:rsidRDefault="00E70169" w:rsidP="006D29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351" w:rsidRDefault="00072351" w:rsidP="006D29BB">
    <w:pPr>
      <w:pStyle w:val="Header"/>
      <w:rPr>
        <w:lang w:val="en-US"/>
      </w:rPr>
    </w:pPr>
  </w:p>
  <w:p w:rsidR="00072351" w:rsidRDefault="00072351" w:rsidP="006D29BB">
    <w:pPr>
      <w:pStyle w:val="Header"/>
      <w:rPr>
        <w:lang w:val="en-US"/>
      </w:rPr>
    </w:pPr>
  </w:p>
  <w:p w:rsidR="00072351" w:rsidRPr="00C95D22" w:rsidRDefault="00072351" w:rsidP="006D29BB">
    <w:pPr>
      <w:pStyle w:val="Header"/>
      <w:rPr>
        <w:lang w:val="en-US"/>
      </w:rPr>
    </w:pPr>
    <w:r>
      <w:t>Саопштењезајавност</w:t>
    </w:r>
    <w:r>
      <w:rPr>
        <w:lang w:val="en-US"/>
      </w:rPr>
      <w:tab/>
    </w:r>
    <w:r>
      <w:rPr>
        <w:lang w:val="en-US"/>
      </w:rPr>
      <w:tab/>
    </w:r>
    <w:r w:rsidRPr="002D65C7">
      <w:rPr>
        <w:spacing w:val="-2"/>
      </w:rPr>
      <w:t>страна</w:t>
    </w:r>
    <w:r w:rsidRPr="00C95D22">
      <w:rPr>
        <w:lang w:val="en-US"/>
      </w:rPr>
      <w:t xml:space="preserve"> | </w:t>
    </w:r>
    <w:r w:rsidRPr="00C95D22">
      <w:rPr>
        <w:lang w:val="en-US"/>
      </w:rPr>
      <w:fldChar w:fldCharType="begin"/>
    </w:r>
    <w:r w:rsidRPr="00C95D22">
      <w:rPr>
        <w:lang w:val="en-US"/>
      </w:rPr>
      <w:instrText xml:space="preserve"> PAGE   \* MERGEFORMAT </w:instrText>
    </w:r>
    <w:r w:rsidRPr="00C95D22">
      <w:rPr>
        <w:lang w:val="en-US"/>
      </w:rPr>
      <w:fldChar w:fldCharType="separate"/>
    </w:r>
    <w:r>
      <w:rPr>
        <w:lang w:val="en-US"/>
      </w:rPr>
      <w:t>2</w:t>
    </w:r>
    <w:r w:rsidRPr="00C95D22">
      <w:rPr>
        <w:lang w:val="en-US"/>
      </w:rPr>
      <w:fldChar w:fldCharType="end"/>
    </w:r>
  </w:p>
  <w:p w:rsidR="00072351" w:rsidRDefault="00072351" w:rsidP="006D29B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351" w:rsidRPr="00082D01" w:rsidRDefault="00072351" w:rsidP="006D29BB">
    <w:pPr>
      <w:pStyle w:val="Header"/>
    </w:pPr>
  </w:p>
  <w:p w:rsidR="00072351" w:rsidRPr="00082D01" w:rsidRDefault="00072351" w:rsidP="006D29BB">
    <w:pPr>
      <w:pStyle w:val="Header"/>
    </w:pPr>
  </w:p>
  <w:p w:rsidR="00072351" w:rsidRPr="00D1293A" w:rsidRDefault="00072351" w:rsidP="006D29BB">
    <w:pPr>
      <w:pStyle w:val="Header"/>
    </w:pPr>
    <w:r>
      <w:rPr>
        <w:spacing w:val="24"/>
      </w:rPr>
      <w:t>CfP for infrastructure project proposals</w:t>
    </w:r>
    <w:r w:rsidR="009A2437">
      <w:rPr>
        <w:spacing w:val="24"/>
      </w:rPr>
      <w:t xml:space="preserve"> Q&amp;A </w:t>
    </w:r>
    <w:r w:rsidRPr="00D1293A">
      <w:tab/>
    </w:r>
    <w:r>
      <w:t xml:space="preserve">   </w:t>
    </w:r>
    <w:r>
      <w:tab/>
    </w:r>
    <w:r>
      <w:rPr>
        <w:spacing w:val="-2"/>
      </w:rPr>
      <w:t>page</w:t>
    </w:r>
    <w:r w:rsidRPr="00D1293A">
      <w:t xml:space="preserve"> | </w:t>
    </w:r>
    <w:r w:rsidRPr="00D1293A">
      <w:fldChar w:fldCharType="begin"/>
    </w:r>
    <w:r w:rsidRPr="00D1293A">
      <w:instrText xml:space="preserve"> PAGE   \* MERGEFORMAT </w:instrText>
    </w:r>
    <w:r w:rsidRPr="00D1293A">
      <w:fldChar w:fldCharType="separate"/>
    </w:r>
    <w:r w:rsidR="002528B6">
      <w:t>2</w:t>
    </w:r>
    <w:r w:rsidRPr="00D1293A">
      <w:fldChar w:fldCharType="end"/>
    </w:r>
    <w:r w:rsidRPr="00D1293A">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351" w:rsidRDefault="00072351" w:rsidP="006D29BB">
    <w:pPr>
      <w:pStyle w:val="Header"/>
    </w:pPr>
    <w:r w:rsidRPr="002D65C7">
      <w:rPr>
        <w:lang w:val="en-GB" w:eastAsia="en-GB"/>
      </w:rPr>
      <w:drawing>
        <wp:anchor distT="0" distB="0" distL="114300" distR="114300" simplePos="0" relativeHeight="251659264" behindDoc="0" locked="0" layoutInCell="1" allowOverlap="1">
          <wp:simplePos x="0" y="0"/>
          <wp:positionH relativeFrom="column">
            <wp:posOffset>23495</wp:posOffset>
          </wp:positionH>
          <wp:positionV relativeFrom="page">
            <wp:posOffset>219075</wp:posOffset>
          </wp:positionV>
          <wp:extent cx="5849996" cy="1089679"/>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java CIR.tif"/>
                  <pic:cNvPicPr/>
                </pic:nvPicPr>
                <pic:blipFill>
                  <a:blip r:embed="rId1"/>
                  <a:stretch>
                    <a:fillRect/>
                  </a:stretch>
                </pic:blipFill>
                <pic:spPr>
                  <a:xfrm>
                    <a:off x="0" y="0"/>
                    <a:ext cx="5849996" cy="10896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ED40C6"/>
    <w:multiLevelType w:val="hybridMultilevel"/>
    <w:tmpl w:val="98F2F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45597"/>
    <w:multiLevelType w:val="hybridMultilevel"/>
    <w:tmpl w:val="CFB4C5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540933"/>
    <w:multiLevelType w:val="hybridMultilevel"/>
    <w:tmpl w:val="9D5C4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477DF"/>
    <w:multiLevelType w:val="hybridMultilevel"/>
    <w:tmpl w:val="A198EA7A"/>
    <w:lvl w:ilvl="0" w:tplc="C8A26EF8">
      <w:start w:val="15"/>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231D36"/>
    <w:multiLevelType w:val="hybridMultilevel"/>
    <w:tmpl w:val="043A6B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E30F89"/>
    <w:multiLevelType w:val="hybridMultilevel"/>
    <w:tmpl w:val="6EB69D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886785"/>
    <w:multiLevelType w:val="hybridMultilevel"/>
    <w:tmpl w:val="A768C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0C68A6"/>
    <w:multiLevelType w:val="hybridMultilevel"/>
    <w:tmpl w:val="F03232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D45DF7"/>
    <w:multiLevelType w:val="hybridMultilevel"/>
    <w:tmpl w:val="E1CCC9CC"/>
    <w:lvl w:ilvl="0" w:tplc="349EEFA2">
      <w:start w:val="6"/>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5F6378"/>
    <w:multiLevelType w:val="hybridMultilevel"/>
    <w:tmpl w:val="A768C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B254ED"/>
    <w:multiLevelType w:val="hybridMultilevel"/>
    <w:tmpl w:val="FB34B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D341288"/>
    <w:multiLevelType w:val="hybridMultilevel"/>
    <w:tmpl w:val="7ECE4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6"/>
  </w:num>
  <w:num w:numId="5">
    <w:abstractNumId w:val="3"/>
  </w:num>
  <w:num w:numId="6">
    <w:abstractNumId w:val="10"/>
  </w:num>
  <w:num w:numId="7">
    <w:abstractNumId w:val="11"/>
  </w:num>
  <w:num w:numId="8">
    <w:abstractNumId w:val="8"/>
  </w:num>
  <w:num w:numId="9">
    <w:abstractNumId w:val="2"/>
  </w:num>
  <w:num w:numId="10">
    <w:abstractNumId w:val="12"/>
  </w:num>
  <w:num w:numId="11">
    <w:abstractNumId w:val="7"/>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6D8"/>
    <w:rsid w:val="00025F16"/>
    <w:rsid w:val="00043E1B"/>
    <w:rsid w:val="00050E9C"/>
    <w:rsid w:val="000629C8"/>
    <w:rsid w:val="00062FDE"/>
    <w:rsid w:val="000663BB"/>
    <w:rsid w:val="00072351"/>
    <w:rsid w:val="00080679"/>
    <w:rsid w:val="00081F57"/>
    <w:rsid w:val="00082D01"/>
    <w:rsid w:val="000D67A8"/>
    <w:rsid w:val="000D75F5"/>
    <w:rsid w:val="000E16D8"/>
    <w:rsid w:val="000E30A1"/>
    <w:rsid w:val="000F1F6A"/>
    <w:rsid w:val="000F2144"/>
    <w:rsid w:val="001002DB"/>
    <w:rsid w:val="00102125"/>
    <w:rsid w:val="0010512E"/>
    <w:rsid w:val="00166FB4"/>
    <w:rsid w:val="001751EA"/>
    <w:rsid w:val="00194CE7"/>
    <w:rsid w:val="00196AC4"/>
    <w:rsid w:val="001B40B0"/>
    <w:rsid w:val="001C40D2"/>
    <w:rsid w:val="001C5066"/>
    <w:rsid w:val="0020113A"/>
    <w:rsid w:val="00217E71"/>
    <w:rsid w:val="00223B22"/>
    <w:rsid w:val="002528B6"/>
    <w:rsid w:val="00253564"/>
    <w:rsid w:val="00263DB2"/>
    <w:rsid w:val="00266215"/>
    <w:rsid w:val="002807B4"/>
    <w:rsid w:val="00294D3F"/>
    <w:rsid w:val="002A0613"/>
    <w:rsid w:val="002A1F57"/>
    <w:rsid w:val="002B04F4"/>
    <w:rsid w:val="002B1C95"/>
    <w:rsid w:val="002B6839"/>
    <w:rsid w:val="002C458B"/>
    <w:rsid w:val="002D16C0"/>
    <w:rsid w:val="002D4C6D"/>
    <w:rsid w:val="002D65C7"/>
    <w:rsid w:val="0030646B"/>
    <w:rsid w:val="00314DCA"/>
    <w:rsid w:val="00321D06"/>
    <w:rsid w:val="003222C1"/>
    <w:rsid w:val="003513CA"/>
    <w:rsid w:val="00383FFA"/>
    <w:rsid w:val="00392E9C"/>
    <w:rsid w:val="00396527"/>
    <w:rsid w:val="003C396C"/>
    <w:rsid w:val="004008ED"/>
    <w:rsid w:val="00402D35"/>
    <w:rsid w:val="004142B6"/>
    <w:rsid w:val="00423834"/>
    <w:rsid w:val="004367EA"/>
    <w:rsid w:val="00447722"/>
    <w:rsid w:val="00471C66"/>
    <w:rsid w:val="00485D4C"/>
    <w:rsid w:val="0049555D"/>
    <w:rsid w:val="004B4CD9"/>
    <w:rsid w:val="004C4E39"/>
    <w:rsid w:val="004C6B6D"/>
    <w:rsid w:val="004E4C5E"/>
    <w:rsid w:val="004F01C6"/>
    <w:rsid w:val="005009BB"/>
    <w:rsid w:val="00510DAF"/>
    <w:rsid w:val="00533E35"/>
    <w:rsid w:val="00547B9A"/>
    <w:rsid w:val="00566F5D"/>
    <w:rsid w:val="0057113B"/>
    <w:rsid w:val="00575BFE"/>
    <w:rsid w:val="00584A31"/>
    <w:rsid w:val="005D4A3F"/>
    <w:rsid w:val="005E28DF"/>
    <w:rsid w:val="005E5A89"/>
    <w:rsid w:val="005E7D36"/>
    <w:rsid w:val="00614F80"/>
    <w:rsid w:val="00624355"/>
    <w:rsid w:val="0064527E"/>
    <w:rsid w:val="0064644D"/>
    <w:rsid w:val="00663DE7"/>
    <w:rsid w:val="0067470D"/>
    <w:rsid w:val="006A3D3E"/>
    <w:rsid w:val="006A4930"/>
    <w:rsid w:val="006C534B"/>
    <w:rsid w:val="006D29BB"/>
    <w:rsid w:val="006E30E0"/>
    <w:rsid w:val="006E393C"/>
    <w:rsid w:val="00712A41"/>
    <w:rsid w:val="00712D20"/>
    <w:rsid w:val="00720A58"/>
    <w:rsid w:val="00724F81"/>
    <w:rsid w:val="00732D93"/>
    <w:rsid w:val="00750A0B"/>
    <w:rsid w:val="00760E13"/>
    <w:rsid w:val="00761773"/>
    <w:rsid w:val="00791CD9"/>
    <w:rsid w:val="007A7FCF"/>
    <w:rsid w:val="007E0727"/>
    <w:rsid w:val="007F3531"/>
    <w:rsid w:val="00814C35"/>
    <w:rsid w:val="00825627"/>
    <w:rsid w:val="00832BEE"/>
    <w:rsid w:val="008C01E6"/>
    <w:rsid w:val="008E0107"/>
    <w:rsid w:val="008E4AEF"/>
    <w:rsid w:val="008F7841"/>
    <w:rsid w:val="00901802"/>
    <w:rsid w:val="00923973"/>
    <w:rsid w:val="0092622F"/>
    <w:rsid w:val="00932167"/>
    <w:rsid w:val="0097691F"/>
    <w:rsid w:val="009A2437"/>
    <w:rsid w:val="009B56C7"/>
    <w:rsid w:val="009B7A95"/>
    <w:rsid w:val="009C217F"/>
    <w:rsid w:val="009E2B7D"/>
    <w:rsid w:val="009E38E3"/>
    <w:rsid w:val="009F402C"/>
    <w:rsid w:val="00A01651"/>
    <w:rsid w:val="00A1418F"/>
    <w:rsid w:val="00A17310"/>
    <w:rsid w:val="00A17467"/>
    <w:rsid w:val="00A266F2"/>
    <w:rsid w:val="00A277CD"/>
    <w:rsid w:val="00A32B9C"/>
    <w:rsid w:val="00A336A7"/>
    <w:rsid w:val="00A35AB0"/>
    <w:rsid w:val="00A5661C"/>
    <w:rsid w:val="00A8607A"/>
    <w:rsid w:val="00A87BBE"/>
    <w:rsid w:val="00A970C3"/>
    <w:rsid w:val="00AA7646"/>
    <w:rsid w:val="00AB02DC"/>
    <w:rsid w:val="00AD1412"/>
    <w:rsid w:val="00AF0039"/>
    <w:rsid w:val="00AF2F10"/>
    <w:rsid w:val="00AF2F36"/>
    <w:rsid w:val="00AF79D9"/>
    <w:rsid w:val="00B54F76"/>
    <w:rsid w:val="00B85A36"/>
    <w:rsid w:val="00B90F8E"/>
    <w:rsid w:val="00B979C9"/>
    <w:rsid w:val="00BA4FD7"/>
    <w:rsid w:val="00BA563A"/>
    <w:rsid w:val="00BB754C"/>
    <w:rsid w:val="00BC0EE2"/>
    <w:rsid w:val="00BC5013"/>
    <w:rsid w:val="00C23C55"/>
    <w:rsid w:val="00C25071"/>
    <w:rsid w:val="00C277C2"/>
    <w:rsid w:val="00C42776"/>
    <w:rsid w:val="00C51F07"/>
    <w:rsid w:val="00C568FB"/>
    <w:rsid w:val="00C85A87"/>
    <w:rsid w:val="00C95D22"/>
    <w:rsid w:val="00CA4329"/>
    <w:rsid w:val="00CB25C0"/>
    <w:rsid w:val="00CB6159"/>
    <w:rsid w:val="00CC17AA"/>
    <w:rsid w:val="00CE1774"/>
    <w:rsid w:val="00CE7216"/>
    <w:rsid w:val="00D1293A"/>
    <w:rsid w:val="00D310A8"/>
    <w:rsid w:val="00D42612"/>
    <w:rsid w:val="00D637A2"/>
    <w:rsid w:val="00D655E6"/>
    <w:rsid w:val="00D93121"/>
    <w:rsid w:val="00DA5132"/>
    <w:rsid w:val="00DA701D"/>
    <w:rsid w:val="00DB082C"/>
    <w:rsid w:val="00DE68F0"/>
    <w:rsid w:val="00E03541"/>
    <w:rsid w:val="00E1146B"/>
    <w:rsid w:val="00E4366F"/>
    <w:rsid w:val="00E51C46"/>
    <w:rsid w:val="00E54DE5"/>
    <w:rsid w:val="00E64484"/>
    <w:rsid w:val="00E674D6"/>
    <w:rsid w:val="00E70169"/>
    <w:rsid w:val="00E7464B"/>
    <w:rsid w:val="00E8048C"/>
    <w:rsid w:val="00E85CD3"/>
    <w:rsid w:val="00E91AB5"/>
    <w:rsid w:val="00E97C89"/>
    <w:rsid w:val="00EB7221"/>
    <w:rsid w:val="00EC38B4"/>
    <w:rsid w:val="00ED0247"/>
    <w:rsid w:val="00EE2999"/>
    <w:rsid w:val="00EE54A4"/>
    <w:rsid w:val="00EE7AD0"/>
    <w:rsid w:val="00EF3E6E"/>
    <w:rsid w:val="00F42F89"/>
    <w:rsid w:val="00F677C3"/>
    <w:rsid w:val="00F67F31"/>
    <w:rsid w:val="00F749D4"/>
    <w:rsid w:val="00F92769"/>
    <w:rsid w:val="00FA15E4"/>
    <w:rsid w:val="00FC7892"/>
    <w:rsid w:val="00FD37BD"/>
    <w:rsid w:val="00FE01EB"/>
    <w:rsid w:val="00FE76F8"/>
    <w:rsid w:val="00FF34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2B12E6F-BD85-45C1-9809-47F375C3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pPr>
        <w:ind w:right="-1179"/>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9BB"/>
    <w:pPr>
      <w:spacing w:after="200" w:line="264" w:lineRule="auto"/>
      <w:ind w:right="0"/>
      <w:jc w:val="both"/>
    </w:pPr>
    <w:rPr>
      <w:rFonts w:asciiTheme="minorHAnsi" w:eastAsia="Calibri" w:hAnsiTheme="minorHAnsi"/>
      <w:noProof/>
      <w:kern w:val="17"/>
      <w:sz w:val="19"/>
      <w:szCs w:val="19"/>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7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67A8"/>
    <w:pPr>
      <w:tabs>
        <w:tab w:val="center" w:pos="4536"/>
        <w:tab w:val="right" w:pos="9072"/>
      </w:tabs>
    </w:pPr>
  </w:style>
  <w:style w:type="character" w:customStyle="1" w:styleId="HeaderChar">
    <w:name w:val="Header Char"/>
    <w:link w:val="Header"/>
    <w:uiPriority w:val="99"/>
    <w:rsid w:val="000D67A8"/>
    <w:rPr>
      <w:sz w:val="24"/>
      <w:szCs w:val="24"/>
      <w:lang w:eastAsia="en-US"/>
    </w:rPr>
  </w:style>
  <w:style w:type="paragraph" w:styleId="Footer">
    <w:name w:val="footer"/>
    <w:basedOn w:val="Normal"/>
    <w:link w:val="FooterChar"/>
    <w:uiPriority w:val="99"/>
    <w:unhideWhenUsed/>
    <w:rsid w:val="000D67A8"/>
    <w:pPr>
      <w:tabs>
        <w:tab w:val="center" w:pos="4536"/>
        <w:tab w:val="right" w:pos="9072"/>
      </w:tabs>
    </w:pPr>
  </w:style>
  <w:style w:type="character" w:customStyle="1" w:styleId="FooterChar">
    <w:name w:val="Footer Char"/>
    <w:link w:val="Footer"/>
    <w:uiPriority w:val="99"/>
    <w:rsid w:val="000D67A8"/>
    <w:rPr>
      <w:sz w:val="24"/>
      <w:szCs w:val="24"/>
      <w:lang w:eastAsia="en-US"/>
    </w:rPr>
  </w:style>
  <w:style w:type="paragraph" w:customStyle="1" w:styleId="UNOPSHeading2">
    <w:name w:val="UNOPS Heading 2"/>
    <w:basedOn w:val="Normal"/>
    <w:rsid w:val="000D67A8"/>
    <w:pPr>
      <w:spacing w:before="200" w:after="100"/>
      <w:outlineLvl w:val="1"/>
    </w:pPr>
    <w:rPr>
      <w:rFonts w:ascii="Arial" w:hAnsi="Arial"/>
      <w:b/>
      <w:kern w:val="22"/>
      <w:lang w:val="en-US"/>
    </w:rPr>
  </w:style>
  <w:style w:type="character" w:styleId="Emphasis">
    <w:name w:val="Emphasis"/>
    <w:aliases w:val="Heading"/>
    <w:uiPriority w:val="1"/>
    <w:rsid w:val="000D67A8"/>
    <w:rPr>
      <w:rFonts w:ascii="Arial" w:hAnsi="Arial"/>
      <w:b/>
      <w:iCs/>
      <w:sz w:val="28"/>
    </w:rPr>
  </w:style>
  <w:style w:type="paragraph" w:styleId="ListParagraph">
    <w:name w:val="List Paragraph"/>
    <w:basedOn w:val="Normal"/>
    <w:uiPriority w:val="34"/>
    <w:qFormat/>
    <w:rsid w:val="00D93121"/>
    <w:pPr>
      <w:ind w:left="720"/>
      <w:contextualSpacing/>
    </w:pPr>
  </w:style>
  <w:style w:type="character" w:styleId="Hyperlink">
    <w:name w:val="Hyperlink"/>
    <w:uiPriority w:val="99"/>
    <w:unhideWhenUsed/>
    <w:rsid w:val="00D93121"/>
    <w:rPr>
      <w:color w:val="0000FF"/>
      <w:u w:val="single"/>
    </w:rPr>
  </w:style>
  <w:style w:type="paragraph" w:styleId="CommentText">
    <w:name w:val="annotation text"/>
    <w:basedOn w:val="Normal"/>
    <w:link w:val="CommentTextChar"/>
    <w:uiPriority w:val="99"/>
    <w:unhideWhenUsed/>
    <w:rsid w:val="00CE1774"/>
    <w:pPr>
      <w:spacing w:line="276" w:lineRule="auto"/>
    </w:pPr>
    <w:rPr>
      <w:rFonts w:ascii="Calibri" w:hAnsi="Calibri"/>
      <w:sz w:val="20"/>
      <w:szCs w:val="20"/>
      <w:lang w:val="en-US"/>
    </w:rPr>
  </w:style>
  <w:style w:type="character" w:customStyle="1" w:styleId="CommentTextChar">
    <w:name w:val="Comment Text Char"/>
    <w:basedOn w:val="DefaultParagraphFont"/>
    <w:link w:val="CommentText"/>
    <w:uiPriority w:val="99"/>
    <w:rsid w:val="00CE1774"/>
    <w:rPr>
      <w:rFonts w:ascii="Calibri" w:eastAsia="Calibri" w:hAnsi="Calibri"/>
    </w:rPr>
  </w:style>
  <w:style w:type="character" w:styleId="Strong">
    <w:name w:val="Strong"/>
    <w:uiPriority w:val="22"/>
    <w:rsid w:val="00CE1774"/>
    <w:rPr>
      <w:b/>
      <w:bCs/>
    </w:rPr>
  </w:style>
  <w:style w:type="paragraph" w:styleId="BalloonText">
    <w:name w:val="Balloon Text"/>
    <w:basedOn w:val="Normal"/>
    <w:link w:val="BalloonTextChar"/>
    <w:uiPriority w:val="99"/>
    <w:semiHidden/>
    <w:unhideWhenUsed/>
    <w:rsid w:val="00FE76F8"/>
    <w:rPr>
      <w:rFonts w:ascii="Tahoma" w:hAnsi="Tahoma" w:cs="Tahoma"/>
      <w:sz w:val="16"/>
      <w:szCs w:val="16"/>
    </w:rPr>
  </w:style>
  <w:style w:type="character" w:customStyle="1" w:styleId="BalloonTextChar">
    <w:name w:val="Balloon Text Char"/>
    <w:basedOn w:val="DefaultParagraphFont"/>
    <w:link w:val="BalloonText"/>
    <w:uiPriority w:val="99"/>
    <w:semiHidden/>
    <w:rsid w:val="00FE76F8"/>
    <w:rPr>
      <w:rFonts w:ascii="Tahoma" w:hAnsi="Tahoma" w:cs="Tahoma"/>
      <w:sz w:val="16"/>
      <w:szCs w:val="16"/>
      <w:lang w:val="en-GB"/>
    </w:rPr>
  </w:style>
  <w:style w:type="paragraph" w:styleId="NoSpacing">
    <w:name w:val="No Spacing"/>
    <w:link w:val="NoSpacingChar"/>
    <w:uiPriority w:val="1"/>
    <w:rsid w:val="002D65C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2D65C7"/>
    <w:rPr>
      <w:rFonts w:asciiTheme="minorHAnsi" w:eastAsiaTheme="minorEastAsia" w:hAnsiTheme="minorHAnsi" w:cstheme="minorBidi"/>
      <w:sz w:val="22"/>
      <w:szCs w:val="22"/>
    </w:rPr>
  </w:style>
  <w:style w:type="paragraph" w:customStyle="1" w:styleId="Naslovi">
    <w:name w:val="Naslovi"/>
    <w:basedOn w:val="NormalWeb"/>
    <w:link w:val="NasloviChar"/>
    <w:qFormat/>
    <w:rsid w:val="006D29BB"/>
    <w:pPr>
      <w:shd w:val="clear" w:color="auto" w:fill="FFFFFF"/>
      <w:spacing w:line="240" w:lineRule="auto"/>
      <w:jc w:val="left"/>
    </w:pPr>
    <w:rPr>
      <w:rFonts w:ascii="Corbel" w:eastAsia="Times New Roman" w:hAnsi="Corbel" w:cs="Open Sans"/>
      <w:color w:val="2644A6"/>
      <w:sz w:val="31"/>
      <w:szCs w:val="31"/>
      <w:lang w:val="en-GB" w:eastAsia="en-GB"/>
    </w:rPr>
  </w:style>
  <w:style w:type="paragraph" w:customStyle="1" w:styleId="Podnaslovi">
    <w:name w:val="Podnaslovi"/>
    <w:basedOn w:val="Normal"/>
    <w:link w:val="PodnasloviChar"/>
    <w:qFormat/>
    <w:rsid w:val="006D29BB"/>
    <w:pPr>
      <w:shd w:val="clear" w:color="auto" w:fill="FFFFFF"/>
      <w:spacing w:line="240" w:lineRule="auto"/>
    </w:pPr>
    <w:rPr>
      <w:rFonts w:ascii="Corbel" w:eastAsia="Times New Roman" w:hAnsi="Corbel" w:cs="Open Sans"/>
      <w:color w:val="80858E"/>
      <w:sz w:val="27"/>
      <w:szCs w:val="27"/>
      <w:lang w:val="en-GB" w:eastAsia="en-GB"/>
    </w:rPr>
  </w:style>
  <w:style w:type="character" w:customStyle="1" w:styleId="NasloviChar">
    <w:name w:val="Naslovi Char"/>
    <w:basedOn w:val="DefaultParagraphFont"/>
    <w:link w:val="Naslovi"/>
    <w:rsid w:val="006D29BB"/>
    <w:rPr>
      <w:rFonts w:ascii="Corbel" w:eastAsia="Times New Roman" w:hAnsi="Corbel" w:cs="Open Sans"/>
      <w:noProof/>
      <w:color w:val="2644A6"/>
      <w:kern w:val="17"/>
      <w:sz w:val="31"/>
      <w:szCs w:val="31"/>
      <w:shd w:val="clear" w:color="auto" w:fill="FFFFFF"/>
      <w:lang w:val="en-GB" w:eastAsia="en-GB"/>
    </w:rPr>
  </w:style>
  <w:style w:type="character" w:customStyle="1" w:styleId="PodnasloviChar">
    <w:name w:val="Podnaslovi Char"/>
    <w:basedOn w:val="DefaultParagraphFont"/>
    <w:link w:val="Podnaslovi"/>
    <w:rsid w:val="006D29BB"/>
    <w:rPr>
      <w:rFonts w:ascii="Corbel" w:eastAsia="Times New Roman" w:hAnsi="Corbel" w:cs="Open Sans"/>
      <w:noProof/>
      <w:color w:val="80858E"/>
      <w:kern w:val="17"/>
      <w:sz w:val="27"/>
      <w:szCs w:val="27"/>
      <w:shd w:val="clear" w:color="auto" w:fill="FFFFFF"/>
      <w:lang w:val="en-GB" w:eastAsia="en-GB"/>
    </w:rPr>
  </w:style>
  <w:style w:type="paragraph" w:styleId="NormalWeb">
    <w:name w:val="Normal (Web)"/>
    <w:basedOn w:val="Normal"/>
    <w:uiPriority w:val="99"/>
    <w:semiHidden/>
    <w:unhideWhenUsed/>
    <w:rsid w:val="00D1293A"/>
    <w:rPr>
      <w:rFonts w:ascii="Times New Roman" w:hAnsi="Times New Roman"/>
      <w:sz w:val="24"/>
      <w:szCs w:val="24"/>
    </w:rPr>
  </w:style>
  <w:style w:type="character" w:customStyle="1" w:styleId="UnresolvedMention">
    <w:name w:val="Unresolved Mention"/>
    <w:basedOn w:val="DefaultParagraphFont"/>
    <w:uiPriority w:val="99"/>
    <w:semiHidden/>
    <w:unhideWhenUsed/>
    <w:rsid w:val="00D1293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65897">
      <w:bodyDiv w:val="1"/>
      <w:marLeft w:val="0"/>
      <w:marRight w:val="0"/>
      <w:marTop w:val="0"/>
      <w:marBottom w:val="0"/>
      <w:divBdr>
        <w:top w:val="none" w:sz="0" w:space="0" w:color="auto"/>
        <w:left w:val="none" w:sz="0" w:space="0" w:color="auto"/>
        <w:bottom w:val="none" w:sz="0" w:space="0" w:color="auto"/>
        <w:right w:val="none" w:sz="0" w:space="0" w:color="auto"/>
      </w:divBdr>
      <w:divsChild>
        <w:div w:id="1397051117">
          <w:marLeft w:val="0"/>
          <w:marRight w:val="0"/>
          <w:marTop w:val="0"/>
          <w:marBottom w:val="0"/>
          <w:divBdr>
            <w:top w:val="none" w:sz="0" w:space="0" w:color="auto"/>
            <w:left w:val="none" w:sz="0" w:space="0" w:color="auto"/>
            <w:bottom w:val="none" w:sz="0" w:space="0" w:color="auto"/>
            <w:right w:val="none" w:sz="0" w:space="0" w:color="auto"/>
          </w:divBdr>
        </w:div>
      </w:divsChild>
    </w:div>
    <w:div w:id="115614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E2C0B-E7AC-4067-8F9D-5954AC683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2802</Words>
  <Characters>15972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Radetic</dc:creator>
  <cp:lastModifiedBy>Jasmina Ilic</cp:lastModifiedBy>
  <cp:revision>17</cp:revision>
  <cp:lastPrinted>2014-11-05T11:12:00Z</cp:lastPrinted>
  <dcterms:created xsi:type="dcterms:W3CDTF">2018-05-25T07:02:00Z</dcterms:created>
  <dcterms:modified xsi:type="dcterms:W3CDTF">2018-05-29T07:57:00Z</dcterms:modified>
</cp:coreProperties>
</file>