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6CD" w:rsidRPr="00D01F8F" w:rsidRDefault="00BB56CD" w:rsidP="00B63C16">
      <w:pPr>
        <w:jc w:val="both"/>
        <w:rPr>
          <w:rFonts w:ascii="Calibri" w:hAnsi="Calibri" w:cs="Calibri"/>
          <w:b/>
          <w:sz w:val="24"/>
          <w:szCs w:val="24"/>
        </w:rPr>
      </w:pPr>
      <w:r w:rsidRPr="00D01F8F">
        <w:rPr>
          <w:rFonts w:ascii="Calibri" w:hAnsi="Calibri" w:cs="Calibri"/>
          <w:b/>
          <w:sz w:val="24"/>
          <w:szCs w:val="24"/>
        </w:rPr>
        <w:t xml:space="preserve">Annexes </w:t>
      </w:r>
      <w:r w:rsidR="00F359ED" w:rsidRPr="00D01F8F">
        <w:rPr>
          <w:rFonts w:ascii="Calibri" w:hAnsi="Calibri" w:cs="Calibri"/>
          <w:b/>
          <w:sz w:val="24"/>
          <w:szCs w:val="24"/>
        </w:rPr>
        <w:t>o</w:t>
      </w:r>
      <w:r w:rsidR="003F5E3D" w:rsidRPr="00D01F8F">
        <w:rPr>
          <w:rFonts w:ascii="Calibri" w:hAnsi="Calibri" w:cs="Calibri"/>
          <w:b/>
          <w:sz w:val="24"/>
          <w:szCs w:val="24"/>
        </w:rPr>
        <w:t xml:space="preserve">f the </w:t>
      </w:r>
      <w:r w:rsidR="00365998">
        <w:rPr>
          <w:rFonts w:ascii="Calibri" w:hAnsi="Calibri" w:cs="Calibri"/>
          <w:b/>
          <w:sz w:val="24"/>
          <w:szCs w:val="24"/>
        </w:rPr>
        <w:t>2018 Annual Report</w:t>
      </w:r>
      <w:r w:rsidR="00AB54FF" w:rsidRPr="00D01F8F">
        <w:rPr>
          <w:rFonts w:ascii="Calibri" w:hAnsi="Calibri" w:cs="Calibri"/>
          <w:b/>
          <w:sz w:val="24"/>
          <w:szCs w:val="24"/>
        </w:rPr>
        <w:t xml:space="preserve"> </w:t>
      </w:r>
    </w:p>
    <w:p w:rsidR="00EC3F4C" w:rsidRPr="00BD219F" w:rsidRDefault="00EC3F4C" w:rsidP="00B63C16">
      <w:pPr>
        <w:jc w:val="both"/>
        <w:rPr>
          <w:rFonts w:ascii="Calibri" w:hAnsi="Calibri" w:cs="Calibri"/>
          <w:b/>
        </w:rPr>
      </w:pPr>
    </w:p>
    <w:p w:rsidR="003F5E3D" w:rsidRPr="00D01F8F" w:rsidRDefault="002918FC" w:rsidP="00B63C16">
      <w:pPr>
        <w:jc w:val="both"/>
        <w:rPr>
          <w:rFonts w:ascii="Calibri" w:hAnsi="Calibri" w:cs="Calibri"/>
          <w:b/>
        </w:rPr>
      </w:pPr>
      <w:r w:rsidRPr="00D01F8F">
        <w:rPr>
          <w:rFonts w:ascii="Calibri" w:hAnsi="Calibri" w:cs="Calibri"/>
          <w:b/>
        </w:rPr>
        <w:t xml:space="preserve">Annex I </w:t>
      </w:r>
      <w:r w:rsidR="00BD219F" w:rsidRPr="00D01F8F">
        <w:rPr>
          <w:rFonts w:ascii="Calibri" w:hAnsi="Calibri" w:cs="Calibri"/>
          <w:b/>
        </w:rPr>
        <w:t>–</w:t>
      </w:r>
      <w:r w:rsidRPr="00D01F8F">
        <w:rPr>
          <w:rFonts w:ascii="Calibri" w:hAnsi="Calibri" w:cs="Calibri"/>
          <w:b/>
        </w:rPr>
        <w:t xml:space="preserve"> </w:t>
      </w:r>
      <w:r w:rsidR="00BD219F" w:rsidRPr="00D01F8F">
        <w:rPr>
          <w:rFonts w:ascii="Calibri" w:hAnsi="Calibri" w:cs="Calibri"/>
          <w:b/>
        </w:rPr>
        <w:t xml:space="preserve">SME Competitiveness </w:t>
      </w:r>
    </w:p>
    <w:p w:rsidR="00BD219F" w:rsidRDefault="00F370B0" w:rsidP="00B63C16">
      <w:pPr>
        <w:jc w:val="both"/>
        <w:rPr>
          <w:rFonts w:ascii="Calibri" w:hAnsi="Calibri" w:cs="Calibri"/>
        </w:rPr>
      </w:pPr>
      <w:r w:rsidRPr="00D01F8F">
        <w:rPr>
          <w:rFonts w:ascii="Calibri" w:hAnsi="Calibri" w:cs="Calibri"/>
        </w:rPr>
        <w:t>AnnI_Att1.1_T</w:t>
      </w:r>
      <w:r w:rsidR="00BD219F" w:rsidRPr="00D01F8F">
        <w:rPr>
          <w:rFonts w:ascii="Calibri" w:hAnsi="Calibri" w:cs="Calibri"/>
        </w:rPr>
        <w:t>he</w:t>
      </w:r>
      <w:r w:rsidRPr="00D01F8F">
        <w:rPr>
          <w:rFonts w:ascii="Calibri" w:hAnsi="Calibri" w:cs="Calibri"/>
        </w:rPr>
        <w:t xml:space="preserve"> </w:t>
      </w:r>
      <w:r w:rsidR="00100487">
        <w:rPr>
          <w:rFonts w:ascii="Calibri" w:hAnsi="Calibri" w:cs="Calibri"/>
        </w:rPr>
        <w:t xml:space="preserve">Phase </w:t>
      </w:r>
      <w:r w:rsidR="00922399">
        <w:rPr>
          <w:rFonts w:ascii="Calibri" w:hAnsi="Calibri" w:cs="Calibri"/>
        </w:rPr>
        <w:t>1</w:t>
      </w:r>
      <w:r w:rsidR="00100487">
        <w:rPr>
          <w:rFonts w:ascii="Calibri" w:hAnsi="Calibri" w:cs="Calibri"/>
        </w:rPr>
        <w:t xml:space="preserve"> </w:t>
      </w:r>
      <w:r w:rsidRPr="00D01F8F">
        <w:rPr>
          <w:rFonts w:ascii="Calibri" w:hAnsi="Calibri" w:cs="Calibri"/>
        </w:rPr>
        <w:t>Info</w:t>
      </w:r>
      <w:r w:rsidR="00BD219F" w:rsidRPr="00D01F8F">
        <w:rPr>
          <w:rFonts w:ascii="Calibri" w:hAnsi="Calibri" w:cs="Calibri"/>
        </w:rPr>
        <w:t xml:space="preserve"> Sessions Report </w:t>
      </w:r>
    </w:p>
    <w:p w:rsidR="00922399" w:rsidRDefault="00922399" w:rsidP="0092239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AnnI_Att1.2</w:t>
      </w:r>
      <w:r w:rsidRPr="00D01F8F">
        <w:rPr>
          <w:rFonts w:ascii="Calibri" w:hAnsi="Calibri" w:cs="Calibri"/>
        </w:rPr>
        <w:t xml:space="preserve">_The </w:t>
      </w:r>
      <w:r>
        <w:rPr>
          <w:rFonts w:ascii="Calibri" w:hAnsi="Calibri" w:cs="Calibri"/>
        </w:rPr>
        <w:t xml:space="preserve">Phase 2 </w:t>
      </w:r>
      <w:r w:rsidRPr="00D01F8F">
        <w:rPr>
          <w:rFonts w:ascii="Calibri" w:hAnsi="Calibri" w:cs="Calibri"/>
        </w:rPr>
        <w:t xml:space="preserve">Info Sessions Report </w:t>
      </w:r>
    </w:p>
    <w:p w:rsidR="00922399" w:rsidRPr="00D01F8F" w:rsidRDefault="00922399" w:rsidP="00922399">
      <w:pPr>
        <w:jc w:val="both"/>
        <w:rPr>
          <w:rFonts w:ascii="Calibri" w:hAnsi="Calibri" w:cs="Calibri"/>
        </w:rPr>
      </w:pPr>
    </w:p>
    <w:p w:rsidR="00697DDF" w:rsidRDefault="00AA1BE6" w:rsidP="00B63C16">
      <w:pPr>
        <w:jc w:val="both"/>
        <w:rPr>
          <w:rFonts w:ascii="Calibri" w:hAnsi="Calibri" w:cs="Calibri"/>
          <w:b/>
        </w:rPr>
      </w:pPr>
      <w:r w:rsidRPr="00D01F8F">
        <w:rPr>
          <w:rFonts w:ascii="Calibri" w:hAnsi="Calibri" w:cs="Calibri"/>
          <w:b/>
        </w:rPr>
        <w:t>Annex II</w:t>
      </w:r>
      <w:r w:rsidR="00BD219F" w:rsidRPr="00D01F8F">
        <w:rPr>
          <w:rFonts w:ascii="Calibri" w:hAnsi="Calibri" w:cs="Calibri"/>
          <w:b/>
        </w:rPr>
        <w:t xml:space="preserve"> – Business Environment </w:t>
      </w:r>
    </w:p>
    <w:p w:rsidR="00365998" w:rsidRDefault="00365998" w:rsidP="00365998">
      <w:pPr>
        <w:jc w:val="both"/>
        <w:rPr>
          <w:rFonts w:ascii="Calibri" w:hAnsi="Calibri" w:cs="Calibri"/>
        </w:rPr>
      </w:pPr>
      <w:r w:rsidRPr="00D01F8F">
        <w:rPr>
          <w:rFonts w:ascii="Calibri" w:hAnsi="Calibri" w:cs="Calibri"/>
        </w:rPr>
        <w:t>AnnI</w:t>
      </w:r>
      <w:r>
        <w:rPr>
          <w:rFonts w:ascii="Calibri" w:hAnsi="Calibri" w:cs="Calibri"/>
        </w:rPr>
        <w:t>I_Att2</w:t>
      </w:r>
      <w:r w:rsidRPr="00D01F8F">
        <w:rPr>
          <w:rFonts w:ascii="Calibri" w:hAnsi="Calibri" w:cs="Calibri"/>
        </w:rPr>
        <w:t>.1_</w:t>
      </w:r>
      <w:r>
        <w:rPr>
          <w:rFonts w:ascii="Calibri" w:hAnsi="Calibri" w:cs="Calibri"/>
        </w:rPr>
        <w:t>GIS</w:t>
      </w:r>
      <w:r>
        <w:rPr>
          <w:rFonts w:ascii="Calibri" w:hAnsi="Calibri" w:cs="Calibri"/>
        </w:rPr>
        <w:t xml:space="preserve"> </w:t>
      </w:r>
      <w:r w:rsidRPr="00D01F8F">
        <w:rPr>
          <w:rFonts w:ascii="Calibri" w:hAnsi="Calibri" w:cs="Calibri"/>
        </w:rPr>
        <w:t xml:space="preserve">Info Sessions Report </w:t>
      </w:r>
    </w:p>
    <w:p w:rsidR="00880759" w:rsidRDefault="00880759" w:rsidP="00880759">
      <w:pPr>
        <w:jc w:val="both"/>
        <w:rPr>
          <w:rFonts w:ascii="Calibri" w:hAnsi="Calibri" w:cs="Calibri"/>
        </w:rPr>
      </w:pPr>
      <w:r w:rsidRPr="00D01F8F">
        <w:rPr>
          <w:rFonts w:ascii="Calibri" w:hAnsi="Calibri" w:cs="Calibri"/>
        </w:rPr>
        <w:t>AnnI</w:t>
      </w:r>
      <w:r>
        <w:rPr>
          <w:rFonts w:ascii="Calibri" w:hAnsi="Calibri" w:cs="Calibri"/>
        </w:rPr>
        <w:t>I_Att2</w:t>
      </w:r>
      <w:r>
        <w:rPr>
          <w:rFonts w:ascii="Calibri" w:hAnsi="Calibri" w:cs="Calibri"/>
        </w:rPr>
        <w:t>.2</w:t>
      </w:r>
      <w:r w:rsidRPr="00D01F8F">
        <w:rPr>
          <w:rFonts w:ascii="Calibri" w:hAnsi="Calibri" w:cs="Calibri"/>
        </w:rPr>
        <w:t>_</w:t>
      </w:r>
      <w:r>
        <w:rPr>
          <w:rFonts w:ascii="Calibri" w:hAnsi="Calibri" w:cs="Calibri"/>
        </w:rPr>
        <w:t>Infrastructure Calls</w:t>
      </w:r>
      <w:r>
        <w:rPr>
          <w:rFonts w:ascii="Calibri" w:hAnsi="Calibri" w:cs="Calibri"/>
        </w:rPr>
        <w:t xml:space="preserve"> </w:t>
      </w:r>
      <w:r w:rsidRPr="00D01F8F">
        <w:rPr>
          <w:rFonts w:ascii="Calibri" w:hAnsi="Calibri" w:cs="Calibri"/>
        </w:rPr>
        <w:t xml:space="preserve">Info Sessions Report </w:t>
      </w:r>
    </w:p>
    <w:p w:rsidR="00922399" w:rsidRPr="00D01F8F" w:rsidRDefault="00922399" w:rsidP="00880759">
      <w:pPr>
        <w:jc w:val="both"/>
        <w:rPr>
          <w:rFonts w:ascii="Calibri" w:hAnsi="Calibri" w:cs="Calibri"/>
        </w:rPr>
      </w:pPr>
    </w:p>
    <w:p w:rsidR="002C76D3" w:rsidRDefault="00BD219F" w:rsidP="00B63C16">
      <w:pPr>
        <w:jc w:val="both"/>
        <w:rPr>
          <w:rFonts w:ascii="Calibri" w:hAnsi="Calibri" w:cs="Calibri"/>
          <w:b/>
        </w:rPr>
      </w:pPr>
      <w:r w:rsidRPr="00D01F8F">
        <w:rPr>
          <w:rFonts w:ascii="Calibri" w:hAnsi="Calibri" w:cs="Calibri"/>
          <w:b/>
        </w:rPr>
        <w:t xml:space="preserve">Annex III – Social Cohesion </w:t>
      </w:r>
    </w:p>
    <w:p w:rsidR="0033064C" w:rsidRDefault="0033064C" w:rsidP="00B63C16">
      <w:pPr>
        <w:jc w:val="both"/>
        <w:rPr>
          <w:rFonts w:ascii="Calibri" w:hAnsi="Calibri" w:cs="Calibri"/>
        </w:rPr>
      </w:pPr>
      <w:r w:rsidRPr="0033064C">
        <w:rPr>
          <w:rFonts w:ascii="Calibri" w:hAnsi="Calibri" w:cs="Calibri"/>
        </w:rPr>
        <w:t>AnnIII_Att3.</w:t>
      </w:r>
      <w:r w:rsidR="00150C1D">
        <w:rPr>
          <w:rFonts w:ascii="Calibri" w:hAnsi="Calibri" w:cs="Calibri"/>
        </w:rPr>
        <w:t>1</w:t>
      </w:r>
      <w:r w:rsidRPr="0033064C">
        <w:rPr>
          <w:rFonts w:ascii="Calibri" w:hAnsi="Calibri" w:cs="Calibri"/>
        </w:rPr>
        <w:t>_</w:t>
      </w:r>
      <w:r w:rsidR="00150C1D">
        <w:rPr>
          <w:rFonts w:ascii="Calibri" w:hAnsi="Calibri" w:cs="Calibri"/>
        </w:rPr>
        <w:t xml:space="preserve">Terms of Reference Language Learning </w:t>
      </w:r>
    </w:p>
    <w:p w:rsidR="00150C1D" w:rsidRDefault="00150C1D" w:rsidP="00150C1D">
      <w:pPr>
        <w:jc w:val="both"/>
        <w:rPr>
          <w:rFonts w:ascii="Calibri" w:hAnsi="Calibri" w:cs="Calibri"/>
        </w:rPr>
      </w:pPr>
      <w:r w:rsidRPr="0033064C">
        <w:rPr>
          <w:rFonts w:ascii="Calibri" w:hAnsi="Calibri" w:cs="Calibri"/>
        </w:rPr>
        <w:t>AnnIII_Att3.</w:t>
      </w:r>
      <w:r>
        <w:rPr>
          <w:rFonts w:ascii="Calibri" w:hAnsi="Calibri" w:cs="Calibri"/>
        </w:rPr>
        <w:t>2</w:t>
      </w:r>
      <w:r w:rsidRPr="0033064C">
        <w:rPr>
          <w:rFonts w:ascii="Calibri" w:hAnsi="Calibri" w:cs="Calibri"/>
        </w:rPr>
        <w:t>_</w:t>
      </w:r>
      <w:r>
        <w:rPr>
          <w:rFonts w:ascii="Calibri" w:hAnsi="Calibri" w:cs="Calibri"/>
        </w:rPr>
        <w:t>Inception and Progress Reports Group 484</w:t>
      </w:r>
    </w:p>
    <w:p w:rsidR="00922399" w:rsidRDefault="00922399" w:rsidP="00150C1D">
      <w:pPr>
        <w:jc w:val="both"/>
        <w:rPr>
          <w:rFonts w:ascii="Calibri" w:hAnsi="Calibri" w:cs="Calibri"/>
        </w:rPr>
      </w:pPr>
    </w:p>
    <w:p w:rsidR="00E511FB" w:rsidRPr="00D01F8F" w:rsidRDefault="00E511FB" w:rsidP="00B63C16">
      <w:pPr>
        <w:jc w:val="both"/>
        <w:rPr>
          <w:rFonts w:ascii="Calibri" w:hAnsi="Calibri" w:cs="Calibri"/>
          <w:b/>
        </w:rPr>
      </w:pPr>
      <w:r w:rsidRPr="00D01F8F">
        <w:rPr>
          <w:rFonts w:ascii="Calibri" w:hAnsi="Calibri" w:cs="Calibri"/>
          <w:b/>
        </w:rPr>
        <w:t xml:space="preserve">Annex IV – Communications </w:t>
      </w:r>
    </w:p>
    <w:p w:rsidR="00F370B0" w:rsidRDefault="00F370B0" w:rsidP="00B63C16">
      <w:pPr>
        <w:jc w:val="both"/>
        <w:rPr>
          <w:rFonts w:ascii="Calibri" w:hAnsi="Calibri" w:cs="Calibri"/>
        </w:rPr>
      </w:pPr>
      <w:r w:rsidRPr="00D01F8F">
        <w:rPr>
          <w:rFonts w:ascii="Calibri" w:hAnsi="Calibri" w:cs="Calibri"/>
        </w:rPr>
        <w:t>Ann.IV_Att.4.1_</w:t>
      </w:r>
      <w:r w:rsidR="00100487" w:rsidRPr="00100487">
        <w:rPr>
          <w:rFonts w:ascii="Calibri" w:hAnsi="Calibri" w:cs="Calibri"/>
        </w:rPr>
        <w:t xml:space="preserve"> </w:t>
      </w:r>
      <w:r w:rsidR="00922399">
        <w:rPr>
          <w:rFonts w:ascii="Calibri" w:hAnsi="Calibri" w:cs="Calibri"/>
        </w:rPr>
        <w:t>The Overview of Media Coverage and Other S</w:t>
      </w:r>
      <w:r w:rsidR="00100487" w:rsidRPr="00D01F8F">
        <w:rPr>
          <w:rFonts w:ascii="Calibri" w:hAnsi="Calibri" w:cs="Calibri"/>
        </w:rPr>
        <w:t>tatistics</w:t>
      </w:r>
    </w:p>
    <w:p w:rsidR="00150C1D" w:rsidRDefault="00150C1D" w:rsidP="00150C1D">
      <w:pPr>
        <w:jc w:val="both"/>
        <w:rPr>
          <w:rFonts w:ascii="Calibri" w:hAnsi="Calibri" w:cs="Calibri"/>
        </w:rPr>
      </w:pPr>
      <w:r w:rsidRPr="00D01F8F">
        <w:rPr>
          <w:rFonts w:ascii="Calibri" w:hAnsi="Calibri" w:cs="Calibri"/>
        </w:rPr>
        <w:t>Ann.IV_Att.4.</w:t>
      </w:r>
      <w:r>
        <w:rPr>
          <w:rFonts w:ascii="Calibri" w:hAnsi="Calibri" w:cs="Calibri"/>
        </w:rPr>
        <w:t>2</w:t>
      </w:r>
      <w:r w:rsidRPr="00D01F8F">
        <w:rPr>
          <w:rFonts w:ascii="Calibri" w:hAnsi="Calibri" w:cs="Calibri"/>
        </w:rPr>
        <w:t>_</w:t>
      </w:r>
      <w:r w:rsidRPr="0010048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Survey Results</w:t>
      </w:r>
    </w:p>
    <w:p w:rsidR="00922399" w:rsidRPr="00D01F8F" w:rsidRDefault="00922399" w:rsidP="00150C1D">
      <w:pPr>
        <w:jc w:val="both"/>
        <w:rPr>
          <w:rFonts w:ascii="Calibri" w:hAnsi="Calibri" w:cs="Calibri"/>
        </w:rPr>
      </w:pPr>
    </w:p>
    <w:p w:rsidR="00801768" w:rsidRPr="00D01F8F" w:rsidRDefault="00801768" w:rsidP="00B63C16">
      <w:pPr>
        <w:jc w:val="both"/>
        <w:rPr>
          <w:rFonts w:ascii="Calibri" w:hAnsi="Calibri" w:cs="Calibri"/>
          <w:b/>
        </w:rPr>
      </w:pPr>
      <w:r w:rsidRPr="00D01F8F">
        <w:rPr>
          <w:rFonts w:ascii="Calibri" w:hAnsi="Calibri" w:cs="Calibri"/>
          <w:b/>
        </w:rPr>
        <w:t xml:space="preserve">Annex V – Management </w:t>
      </w:r>
    </w:p>
    <w:p w:rsidR="008D27BA" w:rsidRDefault="00FD661F" w:rsidP="00B63C16">
      <w:pPr>
        <w:jc w:val="both"/>
        <w:rPr>
          <w:rFonts w:ascii="Calibri" w:hAnsi="Calibri" w:cs="Calibri"/>
        </w:rPr>
      </w:pPr>
      <w:r w:rsidRPr="00D01F8F">
        <w:rPr>
          <w:rFonts w:ascii="Calibri" w:hAnsi="Calibri" w:cs="Calibri"/>
        </w:rPr>
        <w:t>Ann.V_Att.5.1</w:t>
      </w:r>
      <w:r w:rsidR="008D27BA" w:rsidRPr="00D01F8F">
        <w:rPr>
          <w:rFonts w:ascii="Calibri" w:hAnsi="Calibri" w:cs="Calibri"/>
        </w:rPr>
        <w:t>_</w:t>
      </w:r>
      <w:r w:rsidR="0033064C">
        <w:rPr>
          <w:rFonts w:ascii="Calibri" w:hAnsi="Calibri" w:cs="Calibri"/>
        </w:rPr>
        <w:t>EU PRO</w:t>
      </w:r>
      <w:r w:rsidR="00F370B0" w:rsidRPr="00D01F8F">
        <w:rPr>
          <w:rFonts w:ascii="Calibri" w:hAnsi="Calibri" w:cs="Calibri"/>
        </w:rPr>
        <w:t xml:space="preserve"> </w:t>
      </w:r>
      <w:r w:rsidR="00CA0FB9">
        <w:rPr>
          <w:rFonts w:ascii="Calibri" w:hAnsi="Calibri" w:cs="Calibri"/>
        </w:rPr>
        <w:t>PSC Terms of Reference</w:t>
      </w:r>
    </w:p>
    <w:p w:rsidR="00A67331" w:rsidRDefault="00A67331" w:rsidP="00A67331">
      <w:pPr>
        <w:jc w:val="both"/>
        <w:rPr>
          <w:rFonts w:ascii="Calibri" w:hAnsi="Calibri" w:cs="Calibri"/>
        </w:rPr>
      </w:pPr>
      <w:r w:rsidRPr="00D01F8F">
        <w:rPr>
          <w:rFonts w:ascii="Calibri" w:hAnsi="Calibri" w:cs="Calibri"/>
        </w:rPr>
        <w:t>Ann.V_Att.5.</w:t>
      </w:r>
      <w:r>
        <w:rPr>
          <w:rFonts w:ascii="Calibri" w:hAnsi="Calibri" w:cs="Calibri"/>
        </w:rPr>
        <w:t>2</w:t>
      </w:r>
      <w:r w:rsidRPr="00D01F8F">
        <w:rPr>
          <w:rFonts w:ascii="Calibri" w:hAnsi="Calibri" w:cs="Calibri"/>
        </w:rPr>
        <w:t>_</w:t>
      </w:r>
      <w:r>
        <w:rPr>
          <w:rFonts w:ascii="Calibri" w:hAnsi="Calibri" w:cs="Calibri"/>
        </w:rPr>
        <w:t>EU PRO</w:t>
      </w:r>
      <w:r w:rsidRPr="00D01F8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Survey on LSG Capacities and Development Needs</w:t>
      </w:r>
    </w:p>
    <w:p w:rsidR="0009630A" w:rsidRDefault="0009630A" w:rsidP="00A67331">
      <w:pPr>
        <w:jc w:val="both"/>
        <w:rPr>
          <w:rFonts w:ascii="Calibri" w:hAnsi="Calibri" w:cs="Calibri"/>
        </w:rPr>
      </w:pPr>
      <w:r w:rsidRPr="00D01F8F">
        <w:rPr>
          <w:rFonts w:ascii="Calibri" w:hAnsi="Calibri" w:cs="Calibri"/>
        </w:rPr>
        <w:t>Ann.V_Att.5.</w:t>
      </w:r>
      <w:r>
        <w:rPr>
          <w:rFonts w:ascii="Calibri" w:hAnsi="Calibri" w:cs="Calibri"/>
        </w:rPr>
        <w:t>3</w:t>
      </w:r>
      <w:r w:rsidRPr="00D01F8F">
        <w:rPr>
          <w:rFonts w:ascii="Calibri" w:hAnsi="Calibri" w:cs="Calibri"/>
        </w:rPr>
        <w:t>_</w:t>
      </w:r>
      <w:r>
        <w:rPr>
          <w:rFonts w:ascii="Calibri" w:hAnsi="Calibri" w:cs="Calibri"/>
        </w:rPr>
        <w:t xml:space="preserve">Gender Action Plan </w:t>
      </w:r>
    </w:p>
    <w:p w:rsidR="0009630A" w:rsidRDefault="0009630A" w:rsidP="00A67331">
      <w:pPr>
        <w:jc w:val="both"/>
        <w:rPr>
          <w:rFonts w:ascii="Calibri" w:hAnsi="Calibri" w:cs="Calibri"/>
        </w:rPr>
      </w:pPr>
      <w:r w:rsidRPr="00D01F8F">
        <w:rPr>
          <w:rFonts w:ascii="Calibri" w:hAnsi="Calibri" w:cs="Calibri"/>
        </w:rPr>
        <w:t>Ann.V_Att.5.</w:t>
      </w:r>
      <w:r>
        <w:rPr>
          <w:rFonts w:ascii="Calibri" w:hAnsi="Calibri" w:cs="Calibri"/>
        </w:rPr>
        <w:t>4</w:t>
      </w:r>
      <w:r w:rsidRPr="00D01F8F">
        <w:rPr>
          <w:rFonts w:ascii="Calibri" w:hAnsi="Calibri" w:cs="Calibri"/>
        </w:rPr>
        <w:t>_</w:t>
      </w:r>
      <w:r>
        <w:rPr>
          <w:rFonts w:ascii="Calibri" w:hAnsi="Calibri" w:cs="Calibri"/>
        </w:rPr>
        <w:t>EU PRO</w:t>
      </w:r>
      <w:r w:rsidRPr="00D01F8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2019 Q1 Work Plan</w:t>
      </w:r>
      <w:bookmarkStart w:id="0" w:name="_GoBack"/>
      <w:bookmarkEnd w:id="0"/>
    </w:p>
    <w:p w:rsidR="00A67331" w:rsidRDefault="00A67331" w:rsidP="00B63C16">
      <w:pPr>
        <w:jc w:val="both"/>
        <w:rPr>
          <w:rFonts w:ascii="Calibri" w:hAnsi="Calibri" w:cs="Calibri"/>
        </w:rPr>
      </w:pPr>
    </w:p>
    <w:p w:rsidR="00472041" w:rsidRPr="00BD219F" w:rsidRDefault="00472041" w:rsidP="00B63C16">
      <w:pPr>
        <w:jc w:val="both"/>
        <w:rPr>
          <w:rFonts w:ascii="Calibri" w:hAnsi="Calibri" w:cs="Calibri"/>
          <w:b/>
        </w:rPr>
      </w:pPr>
      <w:r w:rsidRPr="00D01F8F">
        <w:rPr>
          <w:rFonts w:ascii="Calibri" w:hAnsi="Calibri" w:cs="Calibri"/>
          <w:b/>
        </w:rPr>
        <w:t>Annex VI - Progress against indicators in logical framework matrix</w:t>
      </w:r>
      <w:r w:rsidR="00655939" w:rsidRPr="00D01F8F">
        <w:rPr>
          <w:rFonts w:ascii="Calibri" w:hAnsi="Calibri" w:cs="Calibri"/>
          <w:b/>
        </w:rPr>
        <w:t xml:space="preserve"> (integral part of the report)</w:t>
      </w:r>
    </w:p>
    <w:p w:rsidR="00D43C90" w:rsidRPr="00BD219F" w:rsidRDefault="00D43C90" w:rsidP="00B63C16">
      <w:pPr>
        <w:jc w:val="both"/>
        <w:rPr>
          <w:rFonts w:ascii="Calibri" w:hAnsi="Calibri" w:cs="Calibri"/>
        </w:rPr>
      </w:pPr>
    </w:p>
    <w:p w:rsidR="009A28FD" w:rsidRPr="00BD219F" w:rsidRDefault="009A28FD" w:rsidP="00B63C16">
      <w:pPr>
        <w:jc w:val="both"/>
        <w:rPr>
          <w:rFonts w:ascii="Calibri" w:hAnsi="Calibri" w:cs="Calibri"/>
        </w:rPr>
      </w:pPr>
    </w:p>
    <w:p w:rsidR="00004997" w:rsidRPr="00BD219F" w:rsidRDefault="00004997" w:rsidP="00B63C16">
      <w:pPr>
        <w:jc w:val="both"/>
        <w:rPr>
          <w:rFonts w:ascii="Calibri" w:hAnsi="Calibri" w:cs="Calibri"/>
        </w:rPr>
      </w:pPr>
    </w:p>
    <w:sectPr w:rsidR="00004997" w:rsidRPr="00BD21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7CE" w:rsidRDefault="008247CE" w:rsidP="001A5916">
      <w:pPr>
        <w:spacing w:after="0" w:line="240" w:lineRule="auto"/>
      </w:pPr>
      <w:r>
        <w:separator/>
      </w:r>
    </w:p>
  </w:endnote>
  <w:endnote w:type="continuationSeparator" w:id="0">
    <w:p w:rsidR="008247CE" w:rsidRDefault="008247CE" w:rsidP="001A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7CE" w:rsidRDefault="008247CE" w:rsidP="001A5916">
      <w:pPr>
        <w:spacing w:after="0" w:line="240" w:lineRule="auto"/>
      </w:pPr>
      <w:r>
        <w:separator/>
      </w:r>
    </w:p>
  </w:footnote>
  <w:footnote w:type="continuationSeparator" w:id="0">
    <w:p w:rsidR="008247CE" w:rsidRDefault="008247CE" w:rsidP="001A5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140CB"/>
    <w:multiLevelType w:val="hybridMultilevel"/>
    <w:tmpl w:val="F16C41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6CD"/>
    <w:rsid w:val="00004997"/>
    <w:rsid w:val="000273B1"/>
    <w:rsid w:val="00064A61"/>
    <w:rsid w:val="0009630A"/>
    <w:rsid w:val="000A5E70"/>
    <w:rsid w:val="000B79A4"/>
    <w:rsid w:val="000C0384"/>
    <w:rsid w:val="000D24E9"/>
    <w:rsid w:val="000F64C9"/>
    <w:rsid w:val="00100487"/>
    <w:rsid w:val="00150C1D"/>
    <w:rsid w:val="001561C0"/>
    <w:rsid w:val="001722D4"/>
    <w:rsid w:val="00174C31"/>
    <w:rsid w:val="00196DDD"/>
    <w:rsid w:val="001A0F15"/>
    <w:rsid w:val="001A5916"/>
    <w:rsid w:val="001B3336"/>
    <w:rsid w:val="001B64E1"/>
    <w:rsid w:val="0020553E"/>
    <w:rsid w:val="002537E7"/>
    <w:rsid w:val="002918FC"/>
    <w:rsid w:val="002975A3"/>
    <w:rsid w:val="002C76D3"/>
    <w:rsid w:val="00311719"/>
    <w:rsid w:val="003137A4"/>
    <w:rsid w:val="00323805"/>
    <w:rsid w:val="00324FCC"/>
    <w:rsid w:val="0033064C"/>
    <w:rsid w:val="003416B1"/>
    <w:rsid w:val="00344CE4"/>
    <w:rsid w:val="003654A1"/>
    <w:rsid w:val="00365998"/>
    <w:rsid w:val="00377F3E"/>
    <w:rsid w:val="00386043"/>
    <w:rsid w:val="00392106"/>
    <w:rsid w:val="003925AD"/>
    <w:rsid w:val="003B4AE1"/>
    <w:rsid w:val="003C3F64"/>
    <w:rsid w:val="003F5E3D"/>
    <w:rsid w:val="00426C92"/>
    <w:rsid w:val="00455983"/>
    <w:rsid w:val="00472041"/>
    <w:rsid w:val="004A7CDC"/>
    <w:rsid w:val="004B75EB"/>
    <w:rsid w:val="004C2F94"/>
    <w:rsid w:val="004C360D"/>
    <w:rsid w:val="004C7392"/>
    <w:rsid w:val="004E2FFA"/>
    <w:rsid w:val="00542627"/>
    <w:rsid w:val="00542A81"/>
    <w:rsid w:val="00561D38"/>
    <w:rsid w:val="005870A9"/>
    <w:rsid w:val="0059086A"/>
    <w:rsid w:val="005B2503"/>
    <w:rsid w:val="005B64C7"/>
    <w:rsid w:val="005E1B68"/>
    <w:rsid w:val="00611F0B"/>
    <w:rsid w:val="006179FD"/>
    <w:rsid w:val="00627BB7"/>
    <w:rsid w:val="00641720"/>
    <w:rsid w:val="00655939"/>
    <w:rsid w:val="00655E34"/>
    <w:rsid w:val="006939C6"/>
    <w:rsid w:val="00697DDF"/>
    <w:rsid w:val="006A5CBD"/>
    <w:rsid w:val="006D7BCA"/>
    <w:rsid w:val="00715C54"/>
    <w:rsid w:val="00765A09"/>
    <w:rsid w:val="00770D5E"/>
    <w:rsid w:val="007B7727"/>
    <w:rsid w:val="007C6F4F"/>
    <w:rsid w:val="007C7C21"/>
    <w:rsid w:val="007D7801"/>
    <w:rsid w:val="007F3C41"/>
    <w:rsid w:val="00801768"/>
    <w:rsid w:val="00805ACD"/>
    <w:rsid w:val="008247CE"/>
    <w:rsid w:val="00837152"/>
    <w:rsid w:val="00853089"/>
    <w:rsid w:val="008627BE"/>
    <w:rsid w:val="008705F4"/>
    <w:rsid w:val="0087087D"/>
    <w:rsid w:val="00880759"/>
    <w:rsid w:val="008938DB"/>
    <w:rsid w:val="00897D58"/>
    <w:rsid w:val="008D27BA"/>
    <w:rsid w:val="008D2A03"/>
    <w:rsid w:val="008E1793"/>
    <w:rsid w:val="008F4892"/>
    <w:rsid w:val="00905DB1"/>
    <w:rsid w:val="00922399"/>
    <w:rsid w:val="00934B06"/>
    <w:rsid w:val="009365A0"/>
    <w:rsid w:val="009A28FD"/>
    <w:rsid w:val="009B0B36"/>
    <w:rsid w:val="009E2132"/>
    <w:rsid w:val="009E76A4"/>
    <w:rsid w:val="00A25B77"/>
    <w:rsid w:val="00A568C3"/>
    <w:rsid w:val="00A67331"/>
    <w:rsid w:val="00A716D5"/>
    <w:rsid w:val="00A74B6C"/>
    <w:rsid w:val="00A94FC8"/>
    <w:rsid w:val="00AA1BE6"/>
    <w:rsid w:val="00AB54FF"/>
    <w:rsid w:val="00AB6E27"/>
    <w:rsid w:val="00B061C4"/>
    <w:rsid w:val="00B11178"/>
    <w:rsid w:val="00B1204D"/>
    <w:rsid w:val="00B138EB"/>
    <w:rsid w:val="00B47BE5"/>
    <w:rsid w:val="00B63C16"/>
    <w:rsid w:val="00B669F3"/>
    <w:rsid w:val="00B850DA"/>
    <w:rsid w:val="00B93934"/>
    <w:rsid w:val="00BB0FED"/>
    <w:rsid w:val="00BB56CD"/>
    <w:rsid w:val="00BB687B"/>
    <w:rsid w:val="00BC2BE7"/>
    <w:rsid w:val="00BD219F"/>
    <w:rsid w:val="00BE6548"/>
    <w:rsid w:val="00BF25AF"/>
    <w:rsid w:val="00C031A0"/>
    <w:rsid w:val="00C16D9F"/>
    <w:rsid w:val="00C33660"/>
    <w:rsid w:val="00C45AF1"/>
    <w:rsid w:val="00C56708"/>
    <w:rsid w:val="00C72D3C"/>
    <w:rsid w:val="00C91246"/>
    <w:rsid w:val="00C9211F"/>
    <w:rsid w:val="00CA0FB9"/>
    <w:rsid w:val="00CE5559"/>
    <w:rsid w:val="00CF03C0"/>
    <w:rsid w:val="00D013C3"/>
    <w:rsid w:val="00D01F8F"/>
    <w:rsid w:val="00D42AE5"/>
    <w:rsid w:val="00D43C90"/>
    <w:rsid w:val="00D5614D"/>
    <w:rsid w:val="00DA5B55"/>
    <w:rsid w:val="00DD7DE7"/>
    <w:rsid w:val="00E0221C"/>
    <w:rsid w:val="00E41057"/>
    <w:rsid w:val="00E46BC8"/>
    <w:rsid w:val="00E511FB"/>
    <w:rsid w:val="00E77A1D"/>
    <w:rsid w:val="00E96339"/>
    <w:rsid w:val="00EA2624"/>
    <w:rsid w:val="00EA6F99"/>
    <w:rsid w:val="00EB25E9"/>
    <w:rsid w:val="00EB4040"/>
    <w:rsid w:val="00EC3F4C"/>
    <w:rsid w:val="00ED249D"/>
    <w:rsid w:val="00EF7BB2"/>
    <w:rsid w:val="00F359ED"/>
    <w:rsid w:val="00F370B0"/>
    <w:rsid w:val="00F82B88"/>
    <w:rsid w:val="00FA3DF0"/>
    <w:rsid w:val="00FA6CBD"/>
    <w:rsid w:val="00FB0815"/>
    <w:rsid w:val="00FD098B"/>
    <w:rsid w:val="00FD661F"/>
    <w:rsid w:val="00FE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3E3E05-CB64-4934-8E3A-7AE42DE4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916"/>
  </w:style>
  <w:style w:type="paragraph" w:styleId="Footer">
    <w:name w:val="footer"/>
    <w:basedOn w:val="Normal"/>
    <w:link w:val="FooterChar"/>
    <w:uiPriority w:val="99"/>
    <w:unhideWhenUsed/>
    <w:rsid w:val="001A5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916"/>
  </w:style>
  <w:style w:type="paragraph" w:styleId="ListParagraph">
    <w:name w:val="List Paragraph"/>
    <w:basedOn w:val="Normal"/>
    <w:uiPriority w:val="34"/>
    <w:qFormat/>
    <w:rsid w:val="0064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Marko Vujacic</dc:creator>
  <cp:lastModifiedBy>Olivera KOSTIC</cp:lastModifiedBy>
  <cp:revision>7</cp:revision>
  <cp:lastPrinted>2016-04-12T14:22:00Z</cp:lastPrinted>
  <dcterms:created xsi:type="dcterms:W3CDTF">2019-01-20T15:55:00Z</dcterms:created>
  <dcterms:modified xsi:type="dcterms:W3CDTF">2019-01-21T02:00:00Z</dcterms:modified>
</cp:coreProperties>
</file>