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97B18" w14:textId="3A544AFA" w:rsidR="00217E71" w:rsidRPr="00034533" w:rsidRDefault="00681388" w:rsidP="009D5FA4">
      <w:bookmarkStart w:id="0" w:name="_GoBack"/>
      <w:bookmarkEnd w:id="0"/>
      <w:r>
        <w:t xml:space="preserve"> </w:t>
      </w:r>
    </w:p>
    <w:p w14:paraId="3AE3E910" w14:textId="77777777" w:rsidR="009D5FA4" w:rsidRPr="00034533" w:rsidRDefault="009D5FA4" w:rsidP="009D5FA4">
      <w:pPr>
        <w:pStyle w:val="Default"/>
        <w:rPr>
          <w:rFonts w:asciiTheme="minorHAnsi" w:hAnsiTheme="minorHAnsi"/>
        </w:rPr>
      </w:pPr>
    </w:p>
    <w:p w14:paraId="5470DE22" w14:textId="77777777" w:rsidR="0037706C" w:rsidRPr="00034533" w:rsidRDefault="0037706C" w:rsidP="009D5FA4">
      <w:pPr>
        <w:pStyle w:val="Default"/>
        <w:rPr>
          <w:rFonts w:asciiTheme="minorHAnsi" w:hAnsiTheme="minorHAnsi"/>
        </w:rPr>
      </w:pPr>
    </w:p>
    <w:p w14:paraId="0906AE99" w14:textId="77777777" w:rsidR="0037706C" w:rsidRPr="00034533" w:rsidRDefault="0037706C" w:rsidP="009D5FA4">
      <w:pPr>
        <w:pStyle w:val="Default"/>
        <w:rPr>
          <w:rFonts w:asciiTheme="minorHAnsi" w:hAnsiTheme="minorHAnsi"/>
        </w:rPr>
      </w:pPr>
    </w:p>
    <w:p w14:paraId="6064DACD" w14:textId="77777777" w:rsidR="0037706C" w:rsidRPr="00034533" w:rsidRDefault="0037706C" w:rsidP="009D5FA4">
      <w:pPr>
        <w:pStyle w:val="Default"/>
        <w:rPr>
          <w:rFonts w:asciiTheme="minorHAnsi" w:hAnsiTheme="minorHAnsi"/>
        </w:rPr>
      </w:pPr>
    </w:p>
    <w:p w14:paraId="182AE5A8" w14:textId="77777777" w:rsidR="009D5FA4" w:rsidRPr="00034533" w:rsidRDefault="009D5FA4" w:rsidP="009D5FA4">
      <w:pPr>
        <w:pStyle w:val="Default"/>
        <w:rPr>
          <w:rFonts w:asciiTheme="minorHAnsi" w:hAnsiTheme="minorHAnsi"/>
          <w:b/>
          <w:bCs/>
          <w:sz w:val="40"/>
          <w:szCs w:val="40"/>
        </w:rPr>
      </w:pPr>
    </w:p>
    <w:p w14:paraId="40B9292F" w14:textId="77777777" w:rsidR="009D5FA4" w:rsidRPr="00034533" w:rsidRDefault="009D5FA4" w:rsidP="009D5FA4">
      <w:pPr>
        <w:pStyle w:val="Default"/>
        <w:rPr>
          <w:rFonts w:asciiTheme="minorHAnsi" w:hAnsiTheme="minorHAnsi"/>
          <w:b/>
          <w:bCs/>
          <w:color w:val="002060"/>
          <w:sz w:val="40"/>
          <w:szCs w:val="40"/>
        </w:rPr>
      </w:pPr>
    </w:p>
    <w:p w14:paraId="1A6DD109" w14:textId="77777777" w:rsidR="009D5FA4" w:rsidRPr="00034533" w:rsidRDefault="009D5FA4" w:rsidP="009D5FA4">
      <w:pPr>
        <w:pStyle w:val="Default"/>
        <w:rPr>
          <w:rFonts w:asciiTheme="minorHAnsi" w:hAnsiTheme="minorHAnsi"/>
          <w:color w:val="002776"/>
          <w:sz w:val="40"/>
          <w:szCs w:val="40"/>
        </w:rPr>
      </w:pPr>
      <w:r w:rsidRPr="00034533">
        <w:rPr>
          <w:rFonts w:asciiTheme="minorHAnsi" w:hAnsiTheme="minorHAnsi"/>
          <w:b/>
          <w:bCs/>
          <w:color w:val="002776"/>
          <w:sz w:val="40"/>
          <w:szCs w:val="40"/>
        </w:rPr>
        <w:t xml:space="preserve">SUMMARY REPORT </w:t>
      </w:r>
    </w:p>
    <w:p w14:paraId="01F8FB66" w14:textId="79FE6C8A" w:rsidR="009D5FA4" w:rsidRPr="00034533" w:rsidRDefault="009D5FA4" w:rsidP="009D5FA4">
      <w:pPr>
        <w:pStyle w:val="Default"/>
        <w:rPr>
          <w:rFonts w:asciiTheme="minorHAnsi" w:hAnsiTheme="minorHAnsi"/>
          <w:b/>
          <w:bCs/>
          <w:color w:val="002776"/>
          <w:sz w:val="40"/>
          <w:szCs w:val="40"/>
        </w:rPr>
      </w:pPr>
      <w:r w:rsidRPr="00034533">
        <w:rPr>
          <w:rFonts w:asciiTheme="minorHAnsi" w:hAnsiTheme="minorHAnsi"/>
          <w:b/>
          <w:bCs/>
          <w:color w:val="002776"/>
          <w:sz w:val="40"/>
          <w:szCs w:val="40"/>
        </w:rPr>
        <w:t>INFORMATI</w:t>
      </w:r>
      <w:r w:rsidR="004B5358">
        <w:rPr>
          <w:rFonts w:asciiTheme="minorHAnsi" w:hAnsiTheme="minorHAnsi"/>
          <w:b/>
          <w:bCs/>
          <w:color w:val="002776"/>
          <w:sz w:val="40"/>
          <w:szCs w:val="40"/>
        </w:rPr>
        <w:t>VE</w:t>
      </w:r>
      <w:r w:rsidRPr="00034533">
        <w:rPr>
          <w:rFonts w:asciiTheme="minorHAnsi" w:hAnsiTheme="minorHAnsi"/>
          <w:b/>
          <w:bCs/>
          <w:color w:val="002776"/>
          <w:sz w:val="40"/>
          <w:szCs w:val="40"/>
        </w:rPr>
        <w:t xml:space="preserve"> SESSIONS </w:t>
      </w:r>
    </w:p>
    <w:p w14:paraId="47D12337" w14:textId="047F643E" w:rsidR="009D5FA4" w:rsidRPr="00034533" w:rsidRDefault="009D5FA4" w:rsidP="0037706C">
      <w:pPr>
        <w:pStyle w:val="Default"/>
        <w:jc w:val="both"/>
        <w:rPr>
          <w:rFonts w:asciiTheme="minorHAnsi" w:hAnsiTheme="minorHAnsi"/>
          <w:b/>
          <w:bCs/>
          <w:color w:val="002776"/>
          <w:sz w:val="40"/>
          <w:szCs w:val="40"/>
        </w:rPr>
      </w:pPr>
      <w:r w:rsidRPr="00034533">
        <w:rPr>
          <w:rFonts w:asciiTheme="minorHAnsi" w:hAnsiTheme="minorHAnsi"/>
          <w:b/>
          <w:bCs/>
          <w:color w:val="002776"/>
          <w:sz w:val="40"/>
          <w:szCs w:val="40"/>
        </w:rPr>
        <w:t xml:space="preserve">Public Call for Proposals for Procurement of Equipment </w:t>
      </w:r>
      <w:proofErr w:type="gramStart"/>
      <w:r w:rsidRPr="00034533">
        <w:rPr>
          <w:rFonts w:asciiTheme="minorHAnsi" w:hAnsiTheme="minorHAnsi"/>
          <w:b/>
          <w:bCs/>
          <w:color w:val="002776"/>
          <w:sz w:val="40"/>
          <w:szCs w:val="40"/>
        </w:rPr>
        <w:t>and</w:t>
      </w:r>
      <w:proofErr w:type="gramEnd"/>
      <w:r w:rsidRPr="00034533">
        <w:rPr>
          <w:rFonts w:asciiTheme="minorHAnsi" w:hAnsiTheme="minorHAnsi"/>
          <w:b/>
          <w:bCs/>
          <w:color w:val="002776"/>
          <w:sz w:val="40"/>
          <w:szCs w:val="40"/>
        </w:rPr>
        <w:t xml:space="preserve"> Provision of Services for Entrepreneurs, Micro and Small Enterprises</w:t>
      </w:r>
      <w:r w:rsidR="00681388">
        <w:rPr>
          <w:rFonts w:asciiTheme="minorHAnsi" w:hAnsiTheme="minorHAnsi"/>
          <w:b/>
          <w:bCs/>
          <w:color w:val="002776"/>
          <w:sz w:val="40"/>
          <w:szCs w:val="40"/>
        </w:rPr>
        <w:t xml:space="preserve"> (</w:t>
      </w:r>
      <w:r w:rsidR="00681388" w:rsidRPr="00681388">
        <w:rPr>
          <w:rFonts w:asciiTheme="minorHAnsi" w:hAnsiTheme="minorHAnsi"/>
          <w:b/>
          <w:bCs/>
          <w:color w:val="002776"/>
          <w:sz w:val="40"/>
          <w:szCs w:val="40"/>
        </w:rPr>
        <w:t>CFP 05-2018</w:t>
      </w:r>
      <w:r w:rsidR="00681388">
        <w:rPr>
          <w:rFonts w:asciiTheme="minorHAnsi" w:hAnsiTheme="minorHAnsi"/>
          <w:b/>
          <w:bCs/>
          <w:color w:val="002776"/>
          <w:sz w:val="40"/>
          <w:szCs w:val="40"/>
        </w:rPr>
        <w:t>)</w:t>
      </w:r>
    </w:p>
    <w:p w14:paraId="3D40C070" w14:textId="77777777" w:rsidR="0037706C" w:rsidRPr="00034533" w:rsidRDefault="0037706C" w:rsidP="0037706C">
      <w:pPr>
        <w:pStyle w:val="Default"/>
        <w:jc w:val="both"/>
        <w:rPr>
          <w:rFonts w:asciiTheme="minorHAnsi" w:hAnsiTheme="minorHAnsi"/>
          <w:b/>
          <w:bCs/>
          <w:color w:val="002776"/>
          <w:sz w:val="28"/>
          <w:szCs w:val="28"/>
        </w:rPr>
      </w:pPr>
    </w:p>
    <w:p w14:paraId="78234FCB" w14:textId="77777777" w:rsidR="009D5FA4" w:rsidRPr="00034533" w:rsidRDefault="009D5FA4" w:rsidP="009D5FA4">
      <w:pPr>
        <w:pStyle w:val="Default"/>
        <w:rPr>
          <w:rFonts w:asciiTheme="minorHAnsi" w:hAnsiTheme="minorHAnsi"/>
          <w:b/>
          <w:bCs/>
          <w:color w:val="002776"/>
          <w:sz w:val="28"/>
          <w:szCs w:val="28"/>
        </w:rPr>
      </w:pPr>
    </w:p>
    <w:p w14:paraId="7DB9070B" w14:textId="77777777" w:rsidR="009D5FA4" w:rsidRPr="00034533" w:rsidRDefault="0037706C" w:rsidP="0037706C">
      <w:pPr>
        <w:pStyle w:val="Default"/>
        <w:jc w:val="both"/>
        <w:rPr>
          <w:rFonts w:asciiTheme="minorHAnsi" w:hAnsiTheme="minorHAnsi"/>
          <w:b/>
          <w:bCs/>
          <w:color w:val="002776"/>
          <w:sz w:val="28"/>
          <w:szCs w:val="28"/>
        </w:rPr>
      </w:pPr>
      <w:r w:rsidRPr="00034533">
        <w:rPr>
          <w:rFonts w:asciiTheme="minorHAnsi" w:hAnsiTheme="minorHAnsi"/>
          <w:b/>
          <w:bCs/>
          <w:color w:val="002776"/>
          <w:sz w:val="28"/>
          <w:szCs w:val="28"/>
        </w:rPr>
        <w:t xml:space="preserve">Šabac, Kragujevac, Kruševac, Kraljevo, Novi Pazar, </w:t>
      </w:r>
      <w:proofErr w:type="spellStart"/>
      <w:r w:rsidRPr="00034533">
        <w:rPr>
          <w:rFonts w:asciiTheme="minorHAnsi" w:hAnsiTheme="minorHAnsi"/>
          <w:b/>
          <w:bCs/>
          <w:color w:val="002776"/>
          <w:sz w:val="28"/>
          <w:szCs w:val="28"/>
        </w:rPr>
        <w:t>Užice</w:t>
      </w:r>
      <w:proofErr w:type="spellEnd"/>
      <w:r w:rsidRPr="00034533">
        <w:rPr>
          <w:rFonts w:asciiTheme="minorHAnsi" w:hAnsiTheme="minorHAnsi"/>
          <w:b/>
          <w:bCs/>
          <w:color w:val="002776"/>
          <w:sz w:val="28"/>
          <w:szCs w:val="28"/>
        </w:rPr>
        <w:t>, Smederevo, Zaječar, Niš, Leskovac, Pirot, Bujanovac, Čačak, Valjevo</w:t>
      </w:r>
    </w:p>
    <w:p w14:paraId="3E502B34" w14:textId="77777777" w:rsidR="0037706C" w:rsidRPr="00034533" w:rsidRDefault="0037706C" w:rsidP="0037706C">
      <w:pPr>
        <w:pStyle w:val="Default"/>
        <w:jc w:val="both"/>
        <w:rPr>
          <w:rFonts w:asciiTheme="minorHAnsi" w:hAnsiTheme="minorHAnsi"/>
          <w:color w:val="002776"/>
          <w:sz w:val="28"/>
          <w:szCs w:val="28"/>
        </w:rPr>
      </w:pPr>
    </w:p>
    <w:p w14:paraId="24964D9F" w14:textId="79509373" w:rsidR="009D5FA4" w:rsidRPr="00034533" w:rsidRDefault="009D5FA4" w:rsidP="009D5FA4">
      <w:pPr>
        <w:pStyle w:val="Default"/>
        <w:rPr>
          <w:rFonts w:asciiTheme="minorHAnsi" w:hAnsiTheme="minorHAnsi"/>
          <w:color w:val="002776"/>
          <w:sz w:val="28"/>
          <w:szCs w:val="28"/>
        </w:rPr>
      </w:pPr>
      <w:r w:rsidRPr="00034533">
        <w:rPr>
          <w:rFonts w:asciiTheme="minorHAnsi" w:hAnsiTheme="minorHAnsi"/>
          <w:b/>
          <w:bCs/>
          <w:color w:val="002776"/>
          <w:sz w:val="28"/>
          <w:szCs w:val="28"/>
        </w:rPr>
        <w:t xml:space="preserve">Sessions </w:t>
      </w:r>
      <w:r w:rsidR="000F528A" w:rsidRPr="00034533">
        <w:rPr>
          <w:rFonts w:asciiTheme="minorHAnsi" w:hAnsiTheme="minorHAnsi"/>
          <w:b/>
          <w:bCs/>
          <w:color w:val="002776"/>
          <w:sz w:val="28"/>
          <w:szCs w:val="28"/>
        </w:rPr>
        <w:t>h</w:t>
      </w:r>
      <w:r w:rsidRPr="00034533">
        <w:rPr>
          <w:rFonts w:asciiTheme="minorHAnsi" w:hAnsiTheme="minorHAnsi"/>
          <w:b/>
          <w:bCs/>
          <w:color w:val="002776"/>
          <w:sz w:val="28"/>
          <w:szCs w:val="28"/>
        </w:rPr>
        <w:t xml:space="preserve">eld </w:t>
      </w:r>
      <w:r w:rsidR="00F40277" w:rsidRPr="00034533">
        <w:rPr>
          <w:rFonts w:asciiTheme="minorHAnsi" w:hAnsiTheme="minorHAnsi"/>
          <w:b/>
          <w:bCs/>
          <w:color w:val="002776"/>
          <w:sz w:val="28"/>
          <w:szCs w:val="28"/>
        </w:rPr>
        <w:t xml:space="preserve">1 </w:t>
      </w:r>
      <w:r w:rsidR="00801137" w:rsidRPr="00034533">
        <w:rPr>
          <w:rFonts w:asciiTheme="minorHAnsi" w:hAnsiTheme="minorHAnsi"/>
          <w:b/>
          <w:bCs/>
          <w:color w:val="002776"/>
          <w:sz w:val="28"/>
          <w:szCs w:val="28"/>
        </w:rPr>
        <w:t xml:space="preserve">to </w:t>
      </w:r>
      <w:r w:rsidR="00F40277" w:rsidRPr="00034533">
        <w:rPr>
          <w:rFonts w:asciiTheme="minorHAnsi" w:hAnsiTheme="minorHAnsi"/>
          <w:b/>
          <w:bCs/>
          <w:color w:val="002776"/>
          <w:sz w:val="28"/>
          <w:szCs w:val="28"/>
        </w:rPr>
        <w:t>21 June,</w:t>
      </w:r>
      <w:r w:rsidRPr="00034533">
        <w:rPr>
          <w:rFonts w:asciiTheme="minorHAnsi" w:hAnsiTheme="minorHAnsi"/>
          <w:b/>
          <w:bCs/>
          <w:color w:val="002776"/>
          <w:sz w:val="28"/>
          <w:szCs w:val="28"/>
        </w:rPr>
        <w:t xml:space="preserve"> 2018 </w:t>
      </w:r>
    </w:p>
    <w:p w14:paraId="352C9D89" w14:textId="77777777" w:rsidR="009D5FA4" w:rsidRPr="00034533" w:rsidRDefault="009D5FA4" w:rsidP="009D5FA4">
      <w:pPr>
        <w:pStyle w:val="Default"/>
        <w:rPr>
          <w:rFonts w:asciiTheme="minorHAnsi" w:hAnsiTheme="minorHAnsi"/>
          <w:color w:val="002060"/>
          <w:sz w:val="23"/>
          <w:szCs w:val="23"/>
        </w:rPr>
      </w:pPr>
    </w:p>
    <w:p w14:paraId="0BA46345" w14:textId="77777777" w:rsidR="009D5FA4" w:rsidRPr="00034533" w:rsidRDefault="009D5FA4" w:rsidP="009D5FA4">
      <w:pPr>
        <w:pStyle w:val="Default"/>
        <w:rPr>
          <w:rFonts w:asciiTheme="minorHAnsi" w:hAnsiTheme="minorHAnsi"/>
          <w:color w:val="002060"/>
          <w:sz w:val="23"/>
          <w:szCs w:val="23"/>
        </w:rPr>
      </w:pPr>
    </w:p>
    <w:p w14:paraId="3C810105" w14:textId="77777777" w:rsidR="009D5FA4" w:rsidRPr="00034533" w:rsidRDefault="009D5FA4" w:rsidP="009D5FA4">
      <w:pPr>
        <w:pStyle w:val="Default"/>
        <w:rPr>
          <w:rFonts w:asciiTheme="minorHAnsi" w:hAnsiTheme="minorHAnsi"/>
          <w:sz w:val="23"/>
          <w:szCs w:val="23"/>
        </w:rPr>
      </w:pPr>
    </w:p>
    <w:p w14:paraId="3C10E413" w14:textId="77777777" w:rsidR="009D5FA4" w:rsidRPr="00034533" w:rsidRDefault="009D5FA4" w:rsidP="009D5FA4">
      <w:pPr>
        <w:pStyle w:val="Default"/>
        <w:rPr>
          <w:rFonts w:asciiTheme="minorHAnsi" w:hAnsiTheme="minorHAnsi"/>
          <w:sz w:val="23"/>
          <w:szCs w:val="23"/>
        </w:rPr>
      </w:pPr>
    </w:p>
    <w:p w14:paraId="6F0A7CC6" w14:textId="77777777" w:rsidR="009D5FA4" w:rsidRPr="00034533" w:rsidRDefault="009D5FA4" w:rsidP="009D5FA4">
      <w:pPr>
        <w:pStyle w:val="Default"/>
        <w:rPr>
          <w:rFonts w:asciiTheme="minorHAnsi" w:hAnsiTheme="minorHAnsi"/>
          <w:sz w:val="23"/>
          <w:szCs w:val="23"/>
        </w:rPr>
      </w:pPr>
    </w:p>
    <w:p w14:paraId="0061A9E6" w14:textId="77777777" w:rsidR="009D5FA4" w:rsidRPr="00034533" w:rsidRDefault="009D5FA4" w:rsidP="009D5FA4">
      <w:pPr>
        <w:pStyle w:val="Default"/>
        <w:rPr>
          <w:rFonts w:asciiTheme="minorHAnsi" w:hAnsiTheme="minorHAnsi"/>
          <w:sz w:val="23"/>
          <w:szCs w:val="23"/>
        </w:rPr>
      </w:pPr>
    </w:p>
    <w:p w14:paraId="43B5DE81" w14:textId="77777777" w:rsidR="0037706C" w:rsidRPr="00034533" w:rsidRDefault="0037706C" w:rsidP="009D5FA4">
      <w:pPr>
        <w:pStyle w:val="Default"/>
        <w:rPr>
          <w:rFonts w:asciiTheme="minorHAnsi" w:hAnsiTheme="minorHAnsi"/>
          <w:sz w:val="23"/>
          <w:szCs w:val="23"/>
        </w:rPr>
      </w:pPr>
    </w:p>
    <w:p w14:paraId="3325D9F3" w14:textId="77777777" w:rsidR="0037706C" w:rsidRPr="00034533" w:rsidRDefault="0037706C" w:rsidP="009D5FA4">
      <w:pPr>
        <w:pStyle w:val="Default"/>
        <w:rPr>
          <w:rFonts w:asciiTheme="minorHAnsi" w:hAnsiTheme="minorHAnsi"/>
          <w:sz w:val="23"/>
          <w:szCs w:val="23"/>
        </w:rPr>
      </w:pPr>
    </w:p>
    <w:p w14:paraId="687C1ABE" w14:textId="77777777" w:rsidR="00F40277" w:rsidRPr="00034533" w:rsidRDefault="00F40277" w:rsidP="009D5FA4">
      <w:pPr>
        <w:pStyle w:val="Default"/>
        <w:rPr>
          <w:rFonts w:asciiTheme="minorHAnsi" w:hAnsiTheme="minorHAnsi"/>
          <w:sz w:val="23"/>
          <w:szCs w:val="23"/>
        </w:rPr>
      </w:pPr>
    </w:p>
    <w:p w14:paraId="3B46457B" w14:textId="77777777" w:rsidR="009D5FA4" w:rsidRDefault="009D5FA4" w:rsidP="009D5FA4">
      <w:pPr>
        <w:pStyle w:val="Default"/>
        <w:rPr>
          <w:rFonts w:asciiTheme="minorHAnsi" w:hAnsiTheme="minorHAnsi"/>
          <w:sz w:val="23"/>
          <w:szCs w:val="23"/>
        </w:rPr>
      </w:pPr>
    </w:p>
    <w:p w14:paraId="5EE4C2E4" w14:textId="77777777" w:rsidR="00034533" w:rsidRDefault="00034533" w:rsidP="009D5FA4">
      <w:pPr>
        <w:pStyle w:val="Default"/>
        <w:rPr>
          <w:rFonts w:asciiTheme="minorHAnsi" w:hAnsiTheme="minorHAnsi"/>
          <w:sz w:val="23"/>
          <w:szCs w:val="23"/>
        </w:rPr>
      </w:pPr>
    </w:p>
    <w:p w14:paraId="46F415BE" w14:textId="77777777" w:rsidR="0091701D" w:rsidRDefault="0091701D" w:rsidP="009D5FA4">
      <w:pPr>
        <w:pStyle w:val="Default"/>
        <w:rPr>
          <w:rFonts w:asciiTheme="minorHAnsi" w:hAnsiTheme="minorHAnsi"/>
          <w:sz w:val="23"/>
          <w:szCs w:val="23"/>
        </w:rPr>
      </w:pPr>
    </w:p>
    <w:p w14:paraId="1CF2EE2C" w14:textId="77777777" w:rsidR="0091701D" w:rsidRDefault="0091701D" w:rsidP="009D5FA4">
      <w:pPr>
        <w:pStyle w:val="Default"/>
        <w:rPr>
          <w:rFonts w:asciiTheme="minorHAnsi" w:hAnsiTheme="minorHAnsi"/>
          <w:sz w:val="23"/>
          <w:szCs w:val="23"/>
        </w:rPr>
      </w:pPr>
    </w:p>
    <w:p w14:paraId="2EA7C0CA" w14:textId="77777777" w:rsidR="0091701D" w:rsidRPr="00034533" w:rsidRDefault="0091701D" w:rsidP="009D5FA4">
      <w:pPr>
        <w:pStyle w:val="Default"/>
        <w:rPr>
          <w:rFonts w:asciiTheme="minorHAnsi" w:hAnsiTheme="minorHAnsi"/>
          <w:sz w:val="23"/>
          <w:szCs w:val="23"/>
        </w:rPr>
      </w:pPr>
    </w:p>
    <w:p w14:paraId="11E45B19" w14:textId="77777777" w:rsidR="009D5FA4" w:rsidRPr="00034533" w:rsidRDefault="009D5FA4" w:rsidP="009D5FA4">
      <w:pPr>
        <w:pStyle w:val="Default"/>
        <w:rPr>
          <w:rFonts w:asciiTheme="minorHAnsi" w:hAnsiTheme="minorHAnsi"/>
          <w:color w:val="002060"/>
          <w:sz w:val="22"/>
          <w:szCs w:val="22"/>
        </w:rPr>
      </w:pPr>
      <w:r w:rsidRPr="00034533">
        <w:rPr>
          <w:rFonts w:asciiTheme="minorHAnsi" w:hAnsiTheme="minorHAnsi"/>
          <w:color w:val="002060"/>
          <w:sz w:val="22"/>
          <w:szCs w:val="22"/>
        </w:rPr>
        <w:t xml:space="preserve">Prepared by: </w:t>
      </w:r>
    </w:p>
    <w:p w14:paraId="5ABF179B" w14:textId="6DC097EF" w:rsidR="00F40277" w:rsidRPr="00034533" w:rsidRDefault="00F40277" w:rsidP="00F40277">
      <w:pPr>
        <w:spacing w:after="0"/>
        <w:rPr>
          <w:rFonts w:eastAsia="MS Mincho" w:cs="Arial"/>
          <w:noProof w:val="0"/>
          <w:color w:val="002060"/>
          <w:kern w:val="0"/>
          <w:sz w:val="22"/>
          <w:szCs w:val="22"/>
          <w:lang w:val="en-GB"/>
        </w:rPr>
      </w:pPr>
      <w:r w:rsidRPr="00034533">
        <w:rPr>
          <w:rFonts w:eastAsia="MS Mincho" w:cs="Arial"/>
          <w:noProof w:val="0"/>
          <w:color w:val="002060"/>
          <w:kern w:val="0"/>
          <w:sz w:val="22"/>
          <w:szCs w:val="22"/>
          <w:lang w:val="en-GB"/>
        </w:rPr>
        <w:t>Goran ZLATKOVIC</w:t>
      </w:r>
    </w:p>
    <w:p w14:paraId="7073E85C" w14:textId="317EACA0" w:rsidR="00F40277" w:rsidRPr="00034533" w:rsidRDefault="00F40277" w:rsidP="00F40277">
      <w:pPr>
        <w:spacing w:after="0"/>
        <w:rPr>
          <w:rFonts w:eastAsia="MS Mincho" w:cs="Arial"/>
          <w:noProof w:val="0"/>
          <w:color w:val="002060"/>
          <w:kern w:val="0"/>
          <w:sz w:val="22"/>
          <w:szCs w:val="22"/>
          <w:lang w:val="en-GB"/>
        </w:rPr>
      </w:pPr>
      <w:r w:rsidRPr="00034533">
        <w:rPr>
          <w:rFonts w:eastAsia="MS Mincho" w:cs="Arial"/>
          <w:noProof w:val="0"/>
          <w:color w:val="002060"/>
          <w:kern w:val="0"/>
          <w:sz w:val="22"/>
          <w:szCs w:val="22"/>
          <w:lang w:val="en-GB"/>
        </w:rPr>
        <w:t xml:space="preserve">Programme Assistant for SME and BSO </w:t>
      </w:r>
    </w:p>
    <w:p w14:paraId="70D25AB2" w14:textId="50EE42D8" w:rsidR="006C530B" w:rsidRPr="006C530B" w:rsidRDefault="00F40277" w:rsidP="009D5FA4">
      <w:pPr>
        <w:rPr>
          <w:color w:val="002060"/>
        </w:rPr>
      </w:pPr>
      <w:r w:rsidRPr="00034533">
        <w:rPr>
          <w:color w:val="002060"/>
          <w:sz w:val="23"/>
          <w:szCs w:val="23"/>
        </w:rPr>
        <w:t xml:space="preserve">27 </w:t>
      </w:r>
      <w:r w:rsidR="0037706C" w:rsidRPr="00034533">
        <w:rPr>
          <w:color w:val="002060"/>
          <w:sz w:val="23"/>
          <w:szCs w:val="23"/>
        </w:rPr>
        <w:t>June, 2018</w:t>
      </w:r>
    </w:p>
    <w:p w14:paraId="6C483F79" w14:textId="77777777" w:rsidR="009D5FA4" w:rsidRDefault="003A1E4B" w:rsidP="009D5FA4">
      <w:pPr>
        <w:rPr>
          <w:b/>
          <w:bCs/>
          <w:color w:val="002060"/>
          <w:sz w:val="32"/>
          <w:szCs w:val="32"/>
        </w:rPr>
      </w:pPr>
      <w:r w:rsidRPr="003A1E4B">
        <w:rPr>
          <w:b/>
          <w:bCs/>
          <w:color w:val="002060"/>
          <w:sz w:val="32"/>
          <w:szCs w:val="32"/>
        </w:rPr>
        <w:lastRenderedPageBreak/>
        <w:t>Background</w:t>
      </w:r>
    </w:p>
    <w:p w14:paraId="0D3BC201" w14:textId="4FC6D667" w:rsidR="00866193" w:rsidRDefault="00866193" w:rsidP="009D5FA4">
      <w:pPr>
        <w:rPr>
          <w:rFonts w:ascii="Calibri" w:hAnsi="Calibri" w:cs="Arial"/>
          <w:noProof w:val="0"/>
          <w:kern w:val="0"/>
          <w:sz w:val="22"/>
          <w:szCs w:val="22"/>
          <w:lang w:val="en-GB"/>
        </w:rPr>
      </w:pPr>
      <w:r w:rsidRPr="00866193">
        <w:rPr>
          <w:rFonts w:ascii="Calibri" w:hAnsi="Calibri" w:cs="Arial"/>
          <w:noProof w:val="0"/>
          <w:kern w:val="0"/>
          <w:sz w:val="22"/>
          <w:szCs w:val="22"/>
          <w:lang w:val="en-GB"/>
        </w:rPr>
        <w:t>The European Union (EU) allocated 4.5 million Euros for Public Call for support to entrepreneurs and micro and small enterprises aimed at increasing competitiveness of local economy in the region of Šumadija and Western Serbia and the Region of Southern and Eastern Serbia. The Call was announced on 22 May and will be open until 6 July 2018. The entrepreneurs, micro and small enterprises registered in 99 cities and municipalities involved in the EU PRO Development Programme, engaged primarily in production or provision of IT services and founded between 1 January 2013 and 31 December 2017 are eligible to apply.</w:t>
      </w:r>
      <w:r>
        <w:rPr>
          <w:rFonts w:ascii="Calibri" w:hAnsi="Calibri" w:cs="Arial"/>
          <w:noProof w:val="0"/>
          <w:kern w:val="0"/>
          <w:sz w:val="22"/>
          <w:szCs w:val="22"/>
          <w:lang w:val="en-GB"/>
        </w:rPr>
        <w:t xml:space="preserve">  </w:t>
      </w:r>
    </w:p>
    <w:p w14:paraId="7D0F0B32" w14:textId="537522E0" w:rsidR="004A3F3B" w:rsidRDefault="00801137" w:rsidP="009D5FA4">
      <w:pPr>
        <w:rPr>
          <w:rFonts w:ascii="Calibri" w:hAnsi="Calibri" w:cs="Arial"/>
          <w:noProof w:val="0"/>
          <w:kern w:val="0"/>
          <w:sz w:val="22"/>
          <w:szCs w:val="22"/>
          <w:lang w:val="en-GB"/>
        </w:rPr>
      </w:pPr>
      <w:r w:rsidRPr="00801137">
        <w:rPr>
          <w:rFonts w:ascii="Calibri" w:hAnsi="Calibri" w:cs="Arial"/>
          <w:noProof w:val="0"/>
          <w:kern w:val="0"/>
          <w:sz w:val="22"/>
          <w:szCs w:val="22"/>
          <w:lang w:val="en-GB"/>
        </w:rPr>
        <w:t>In order to promote the Public Call for support to entrepreneurs and micro and small enterprises, the EU PRO</w:t>
      </w:r>
      <w:r w:rsidR="005E4987">
        <w:rPr>
          <w:rFonts w:ascii="Calibri" w:hAnsi="Calibri" w:cs="Arial"/>
          <w:noProof w:val="0"/>
          <w:kern w:val="0"/>
          <w:sz w:val="22"/>
          <w:szCs w:val="22"/>
          <w:lang w:val="en-GB"/>
        </w:rPr>
        <w:t xml:space="preserve"> Development Programme held 14 </w:t>
      </w:r>
      <w:r w:rsidR="00C71496">
        <w:rPr>
          <w:rFonts w:ascii="Calibri" w:hAnsi="Calibri" w:cs="Arial"/>
          <w:noProof w:val="0"/>
          <w:kern w:val="0"/>
          <w:sz w:val="22"/>
          <w:szCs w:val="22"/>
          <w:lang w:val="en-GB"/>
        </w:rPr>
        <w:t>i</w:t>
      </w:r>
      <w:r w:rsidRPr="00801137">
        <w:rPr>
          <w:rFonts w:ascii="Calibri" w:hAnsi="Calibri" w:cs="Arial"/>
          <w:noProof w:val="0"/>
          <w:kern w:val="0"/>
          <w:sz w:val="22"/>
          <w:szCs w:val="22"/>
          <w:lang w:val="en-GB"/>
        </w:rPr>
        <w:t>nfo sessions</w:t>
      </w:r>
      <w:r>
        <w:rPr>
          <w:rFonts w:ascii="Calibri" w:hAnsi="Calibri" w:cs="Arial"/>
          <w:noProof w:val="0"/>
          <w:kern w:val="0"/>
          <w:sz w:val="22"/>
          <w:szCs w:val="22"/>
          <w:lang w:val="en-GB"/>
        </w:rPr>
        <w:t xml:space="preserve"> </w:t>
      </w:r>
      <w:r w:rsidR="002014B0" w:rsidRPr="002014B0">
        <w:rPr>
          <w:rFonts w:ascii="Calibri" w:hAnsi="Calibri" w:cs="Arial"/>
          <w:noProof w:val="0"/>
          <w:kern w:val="0"/>
          <w:sz w:val="22"/>
          <w:szCs w:val="22"/>
          <w:lang w:val="en-GB"/>
        </w:rPr>
        <w:t xml:space="preserve">in the period from 1 to </w:t>
      </w:r>
      <w:r w:rsidR="002014B0">
        <w:rPr>
          <w:rFonts w:ascii="Calibri" w:hAnsi="Calibri" w:cs="Arial"/>
          <w:noProof w:val="0"/>
          <w:kern w:val="0"/>
          <w:sz w:val="22"/>
          <w:szCs w:val="22"/>
          <w:lang w:val="en-GB"/>
        </w:rPr>
        <w:t>21</w:t>
      </w:r>
      <w:r w:rsidR="002014B0" w:rsidRPr="002014B0">
        <w:rPr>
          <w:rFonts w:ascii="Calibri" w:hAnsi="Calibri" w:cs="Arial"/>
          <w:noProof w:val="0"/>
          <w:kern w:val="0"/>
          <w:sz w:val="22"/>
          <w:szCs w:val="22"/>
          <w:lang w:val="en-GB"/>
        </w:rPr>
        <w:t xml:space="preserve"> June 2018</w:t>
      </w:r>
      <w:r w:rsidR="00B85AAD">
        <w:rPr>
          <w:rFonts w:ascii="Calibri" w:hAnsi="Calibri" w:cs="Arial"/>
          <w:noProof w:val="0"/>
          <w:kern w:val="0"/>
          <w:sz w:val="22"/>
          <w:szCs w:val="22"/>
          <w:lang w:val="en-GB"/>
        </w:rPr>
        <w:t xml:space="preserve">. </w:t>
      </w:r>
      <w:r w:rsidR="004325DE">
        <w:rPr>
          <w:rFonts w:ascii="Calibri" w:hAnsi="Calibri" w:cs="Arial"/>
          <w:noProof w:val="0"/>
          <w:kern w:val="0"/>
          <w:sz w:val="22"/>
          <w:szCs w:val="22"/>
          <w:lang w:val="en-GB"/>
        </w:rPr>
        <w:t xml:space="preserve">                     </w:t>
      </w:r>
      <w:r w:rsidR="00DF3BBB">
        <w:rPr>
          <w:rFonts w:ascii="Calibri" w:hAnsi="Calibri" w:cs="Arial"/>
          <w:noProof w:val="0"/>
          <w:kern w:val="0"/>
          <w:sz w:val="22"/>
          <w:szCs w:val="22"/>
          <w:lang w:val="en-GB"/>
        </w:rPr>
        <w:t>Initially</w:t>
      </w:r>
      <w:r w:rsidR="003845B1">
        <w:rPr>
          <w:rFonts w:ascii="Calibri" w:hAnsi="Calibri" w:cs="Arial"/>
          <w:noProof w:val="0"/>
          <w:kern w:val="0"/>
          <w:sz w:val="22"/>
          <w:szCs w:val="22"/>
          <w:lang w:val="en-GB"/>
        </w:rPr>
        <w:t>, t</w:t>
      </w:r>
      <w:r w:rsidR="003845B1" w:rsidRPr="003845B1">
        <w:rPr>
          <w:rFonts w:ascii="Calibri" w:hAnsi="Calibri" w:cs="Arial"/>
          <w:noProof w:val="0"/>
          <w:kern w:val="0"/>
          <w:sz w:val="22"/>
          <w:szCs w:val="22"/>
          <w:lang w:val="en-GB"/>
        </w:rPr>
        <w:t xml:space="preserve">en </w:t>
      </w:r>
      <w:r w:rsidR="00C71496">
        <w:rPr>
          <w:rFonts w:ascii="Calibri" w:hAnsi="Calibri" w:cs="Arial"/>
          <w:noProof w:val="0"/>
          <w:kern w:val="0"/>
          <w:sz w:val="22"/>
          <w:szCs w:val="22"/>
          <w:lang w:val="en-GB"/>
        </w:rPr>
        <w:t>i</w:t>
      </w:r>
      <w:r w:rsidR="003845B1" w:rsidRPr="003845B1">
        <w:rPr>
          <w:rFonts w:ascii="Calibri" w:hAnsi="Calibri" w:cs="Arial"/>
          <w:noProof w:val="0"/>
          <w:kern w:val="0"/>
          <w:sz w:val="22"/>
          <w:szCs w:val="22"/>
          <w:lang w:val="en-GB"/>
        </w:rPr>
        <w:t xml:space="preserve">nfo sessions were planned and organized in the main business centres of the area covered by the program (Šabac, Kragujevac, Kruševac, Kraljevo, Novi Pazar, </w:t>
      </w:r>
      <w:proofErr w:type="spellStart"/>
      <w:r w:rsidR="003845B1" w:rsidRPr="003845B1">
        <w:rPr>
          <w:rFonts w:ascii="Calibri" w:hAnsi="Calibri" w:cs="Arial"/>
          <w:noProof w:val="0"/>
          <w:kern w:val="0"/>
          <w:sz w:val="22"/>
          <w:szCs w:val="22"/>
          <w:lang w:val="en-GB"/>
        </w:rPr>
        <w:t>Užice</w:t>
      </w:r>
      <w:proofErr w:type="spellEnd"/>
      <w:r w:rsidR="003845B1" w:rsidRPr="003845B1">
        <w:rPr>
          <w:rFonts w:ascii="Calibri" w:hAnsi="Calibri" w:cs="Arial"/>
          <w:noProof w:val="0"/>
          <w:kern w:val="0"/>
          <w:sz w:val="22"/>
          <w:szCs w:val="22"/>
          <w:lang w:val="en-GB"/>
        </w:rPr>
        <w:t xml:space="preserve">, Smederevo, Zaječar, Niš, </w:t>
      </w:r>
      <w:proofErr w:type="gramStart"/>
      <w:r w:rsidR="003845B1" w:rsidRPr="003845B1">
        <w:rPr>
          <w:rFonts w:ascii="Calibri" w:hAnsi="Calibri" w:cs="Arial"/>
          <w:noProof w:val="0"/>
          <w:kern w:val="0"/>
          <w:sz w:val="22"/>
          <w:szCs w:val="22"/>
          <w:lang w:val="en-GB"/>
        </w:rPr>
        <w:t>Leskovac</w:t>
      </w:r>
      <w:proofErr w:type="gramEnd"/>
      <w:r w:rsidR="003845B1" w:rsidRPr="003845B1">
        <w:rPr>
          <w:rFonts w:ascii="Calibri" w:hAnsi="Calibri" w:cs="Arial"/>
          <w:noProof w:val="0"/>
          <w:kern w:val="0"/>
          <w:sz w:val="22"/>
          <w:szCs w:val="22"/>
          <w:lang w:val="en-GB"/>
        </w:rPr>
        <w:t>).</w:t>
      </w:r>
      <w:r w:rsidR="003845B1">
        <w:rPr>
          <w:rFonts w:ascii="Calibri" w:hAnsi="Calibri" w:cs="Arial"/>
          <w:noProof w:val="0"/>
          <w:kern w:val="0"/>
          <w:sz w:val="22"/>
          <w:szCs w:val="22"/>
          <w:lang w:val="en-GB"/>
        </w:rPr>
        <w:t xml:space="preserve"> </w:t>
      </w:r>
      <w:r w:rsidR="004A3F3B">
        <w:rPr>
          <w:rFonts w:ascii="Calibri" w:hAnsi="Calibri" w:cs="Arial"/>
          <w:noProof w:val="0"/>
          <w:kern w:val="0"/>
          <w:sz w:val="22"/>
          <w:szCs w:val="22"/>
          <w:lang w:val="en-GB"/>
        </w:rPr>
        <w:t>They</w:t>
      </w:r>
      <w:r w:rsidR="003845B1" w:rsidRPr="003845B1">
        <w:rPr>
          <w:rFonts w:ascii="Calibri" w:hAnsi="Calibri" w:cs="Arial"/>
          <w:noProof w:val="0"/>
          <w:kern w:val="0"/>
          <w:sz w:val="22"/>
          <w:szCs w:val="22"/>
          <w:lang w:val="en-GB"/>
        </w:rPr>
        <w:t xml:space="preserve"> were co-located with the </w:t>
      </w:r>
      <w:r w:rsidR="004A3F3B" w:rsidRPr="004A3F3B">
        <w:rPr>
          <w:rFonts w:ascii="Calibri" w:hAnsi="Calibri" w:cs="Arial"/>
          <w:noProof w:val="0"/>
          <w:kern w:val="0"/>
          <w:sz w:val="22"/>
          <w:szCs w:val="22"/>
          <w:lang w:val="en-GB"/>
        </w:rPr>
        <w:t>Regional Development Agencies (RDA)</w:t>
      </w:r>
      <w:r w:rsidR="004A3F3B">
        <w:rPr>
          <w:rFonts w:ascii="Calibri" w:hAnsi="Calibri" w:cs="Arial"/>
          <w:noProof w:val="0"/>
          <w:kern w:val="0"/>
          <w:sz w:val="22"/>
          <w:szCs w:val="22"/>
          <w:lang w:val="en-GB"/>
        </w:rPr>
        <w:t>, except</w:t>
      </w:r>
      <w:r w:rsidR="003845B1" w:rsidRPr="003845B1">
        <w:rPr>
          <w:rFonts w:ascii="Calibri" w:hAnsi="Calibri" w:cs="Arial"/>
          <w:noProof w:val="0"/>
          <w:kern w:val="0"/>
          <w:sz w:val="22"/>
          <w:szCs w:val="22"/>
          <w:lang w:val="en-GB"/>
        </w:rPr>
        <w:t xml:space="preserve"> for Smederevo and </w:t>
      </w:r>
      <w:proofErr w:type="spellStart"/>
      <w:r w:rsidR="003845B1" w:rsidRPr="003845B1">
        <w:rPr>
          <w:rFonts w:ascii="Calibri" w:hAnsi="Calibri" w:cs="Arial"/>
          <w:noProof w:val="0"/>
          <w:kern w:val="0"/>
          <w:sz w:val="22"/>
          <w:szCs w:val="22"/>
          <w:lang w:val="en-GB"/>
        </w:rPr>
        <w:t>Sabac</w:t>
      </w:r>
      <w:proofErr w:type="spellEnd"/>
      <w:r w:rsidR="003845B1" w:rsidRPr="003845B1">
        <w:rPr>
          <w:rFonts w:ascii="Calibri" w:hAnsi="Calibri" w:cs="Arial"/>
          <w:noProof w:val="0"/>
          <w:kern w:val="0"/>
          <w:sz w:val="22"/>
          <w:szCs w:val="22"/>
          <w:lang w:val="en-GB"/>
        </w:rPr>
        <w:t>.</w:t>
      </w:r>
      <w:r w:rsidR="004A3F3B">
        <w:rPr>
          <w:rFonts w:ascii="Calibri" w:hAnsi="Calibri" w:cs="Arial"/>
          <w:noProof w:val="0"/>
          <w:kern w:val="0"/>
          <w:sz w:val="22"/>
          <w:szCs w:val="22"/>
          <w:lang w:val="en-GB"/>
        </w:rPr>
        <w:t xml:space="preserve"> D</w:t>
      </w:r>
      <w:r w:rsidR="00B85AAD" w:rsidRPr="00B85AAD">
        <w:rPr>
          <w:rFonts w:ascii="Calibri" w:hAnsi="Calibri" w:cs="Arial"/>
          <w:noProof w:val="0"/>
          <w:kern w:val="0"/>
          <w:sz w:val="22"/>
          <w:szCs w:val="22"/>
          <w:lang w:val="en-GB"/>
        </w:rPr>
        <w:t>ue to interest shown</w:t>
      </w:r>
      <w:r w:rsidR="004A3F3B">
        <w:rPr>
          <w:rFonts w:ascii="Calibri" w:hAnsi="Calibri" w:cs="Arial"/>
          <w:noProof w:val="0"/>
          <w:kern w:val="0"/>
          <w:sz w:val="22"/>
          <w:szCs w:val="22"/>
          <w:lang w:val="en-GB"/>
        </w:rPr>
        <w:t xml:space="preserve"> and </w:t>
      </w:r>
      <w:r w:rsidR="004A3F3B" w:rsidRPr="004A3F3B">
        <w:rPr>
          <w:rFonts w:ascii="Calibri" w:hAnsi="Calibri" w:cs="Arial"/>
          <w:noProof w:val="0"/>
          <w:kern w:val="0"/>
          <w:sz w:val="22"/>
          <w:szCs w:val="22"/>
          <w:lang w:val="en-GB"/>
        </w:rPr>
        <w:t>after evaluating response</w:t>
      </w:r>
      <w:r w:rsidR="00DF3BBB">
        <w:rPr>
          <w:rFonts w:ascii="Calibri" w:hAnsi="Calibri" w:cs="Arial"/>
          <w:noProof w:val="0"/>
          <w:kern w:val="0"/>
          <w:sz w:val="22"/>
          <w:szCs w:val="22"/>
          <w:lang w:val="en-GB"/>
        </w:rPr>
        <w:t>s</w:t>
      </w:r>
      <w:r w:rsidR="004A3F3B">
        <w:rPr>
          <w:rFonts w:ascii="Calibri" w:hAnsi="Calibri" w:cs="Arial"/>
          <w:noProof w:val="0"/>
          <w:kern w:val="0"/>
          <w:sz w:val="22"/>
          <w:szCs w:val="22"/>
          <w:lang w:val="en-GB"/>
        </w:rPr>
        <w:t xml:space="preserve"> on sessions held, a</w:t>
      </w:r>
      <w:r w:rsidR="004A3F3B" w:rsidRPr="00494BFB">
        <w:rPr>
          <w:rFonts w:ascii="Calibri" w:hAnsi="Calibri" w:cs="Arial"/>
          <w:noProof w:val="0"/>
          <w:kern w:val="0"/>
          <w:sz w:val="22"/>
          <w:szCs w:val="22"/>
          <w:lang w:val="en-GB"/>
        </w:rPr>
        <w:t>dditional</w:t>
      </w:r>
      <w:r w:rsidR="00494BFB" w:rsidRPr="00494BFB">
        <w:rPr>
          <w:rFonts w:ascii="Calibri" w:hAnsi="Calibri" w:cs="Arial"/>
          <w:noProof w:val="0"/>
          <w:kern w:val="0"/>
          <w:sz w:val="22"/>
          <w:szCs w:val="22"/>
          <w:lang w:val="en-GB"/>
        </w:rPr>
        <w:t xml:space="preserve"> four sessions are </w:t>
      </w:r>
      <w:r w:rsidR="004A3F3B">
        <w:rPr>
          <w:rFonts w:ascii="Calibri" w:hAnsi="Calibri" w:cs="Arial"/>
          <w:noProof w:val="0"/>
          <w:kern w:val="0"/>
          <w:sz w:val="22"/>
          <w:szCs w:val="22"/>
          <w:lang w:val="en-GB"/>
        </w:rPr>
        <w:t xml:space="preserve">organized </w:t>
      </w:r>
      <w:r w:rsidR="00494BFB" w:rsidRPr="00494BFB">
        <w:rPr>
          <w:rFonts w:ascii="Calibri" w:hAnsi="Calibri" w:cs="Arial"/>
          <w:noProof w:val="0"/>
          <w:kern w:val="0"/>
          <w:sz w:val="22"/>
          <w:szCs w:val="22"/>
          <w:lang w:val="en-GB"/>
        </w:rPr>
        <w:t xml:space="preserve">in </w:t>
      </w:r>
      <w:r w:rsidRPr="00801137">
        <w:rPr>
          <w:rFonts w:ascii="Calibri" w:hAnsi="Calibri" w:cs="Arial"/>
          <w:noProof w:val="0"/>
          <w:kern w:val="0"/>
          <w:sz w:val="22"/>
          <w:szCs w:val="22"/>
          <w:lang w:val="en-GB"/>
        </w:rPr>
        <w:t>Pirot, Bujanovac, Čačak and Valjevo</w:t>
      </w:r>
      <w:r>
        <w:rPr>
          <w:rFonts w:ascii="Calibri" w:hAnsi="Calibri" w:cs="Arial"/>
          <w:noProof w:val="0"/>
          <w:kern w:val="0"/>
          <w:sz w:val="22"/>
          <w:szCs w:val="22"/>
          <w:lang w:val="en-GB"/>
        </w:rPr>
        <w:t xml:space="preserve">, </w:t>
      </w:r>
      <w:r w:rsidR="00494BFB" w:rsidRPr="00494BFB">
        <w:rPr>
          <w:rFonts w:ascii="Calibri" w:hAnsi="Calibri" w:cs="Arial"/>
          <w:noProof w:val="0"/>
          <w:kern w:val="0"/>
          <w:sz w:val="22"/>
          <w:szCs w:val="22"/>
          <w:lang w:val="en-GB"/>
        </w:rPr>
        <w:t>to provide opportunity to potential beneficiaries to obtain more detailed information about the Call</w:t>
      </w:r>
      <w:r>
        <w:rPr>
          <w:rFonts w:ascii="Calibri" w:hAnsi="Calibri" w:cs="Arial"/>
          <w:noProof w:val="0"/>
          <w:kern w:val="0"/>
          <w:sz w:val="22"/>
          <w:szCs w:val="22"/>
          <w:lang w:val="en-GB"/>
        </w:rPr>
        <w:t xml:space="preserve">. </w:t>
      </w:r>
      <w:r w:rsidR="004325DE">
        <w:rPr>
          <w:rFonts w:ascii="Calibri" w:hAnsi="Calibri" w:cs="Arial"/>
          <w:noProof w:val="0"/>
          <w:kern w:val="0"/>
          <w:sz w:val="22"/>
          <w:szCs w:val="22"/>
          <w:lang w:val="en-GB"/>
        </w:rPr>
        <w:t xml:space="preserve"> </w:t>
      </w:r>
      <w:r w:rsidR="00866193">
        <w:rPr>
          <w:rFonts w:ascii="Calibri" w:hAnsi="Calibri" w:cs="Arial"/>
          <w:noProof w:val="0"/>
          <w:kern w:val="0"/>
          <w:sz w:val="22"/>
          <w:szCs w:val="22"/>
          <w:lang w:val="en-GB"/>
        </w:rPr>
        <w:t xml:space="preserve"> </w:t>
      </w:r>
    </w:p>
    <w:p w14:paraId="00825DDE" w14:textId="77777777" w:rsidR="00A17EB2" w:rsidRDefault="00A17EB2" w:rsidP="009D5FA4">
      <w:pPr>
        <w:rPr>
          <w:rFonts w:ascii="Calibri" w:hAnsi="Calibri" w:cs="Arial"/>
          <w:noProof w:val="0"/>
          <w:kern w:val="0"/>
          <w:sz w:val="22"/>
          <w:szCs w:val="22"/>
          <w:lang w:val="en-GB"/>
        </w:rPr>
      </w:pPr>
    </w:p>
    <w:p w14:paraId="18100841" w14:textId="1A5A60EE" w:rsidR="000F528A" w:rsidRDefault="00F40277" w:rsidP="00D3238F">
      <w:pPr>
        <w:spacing w:after="0"/>
        <w:rPr>
          <w:rFonts w:eastAsia="MS Mincho" w:cs="Arial"/>
          <w:b/>
          <w:bCs/>
          <w:noProof w:val="0"/>
          <w:color w:val="002060"/>
          <w:kern w:val="0"/>
          <w:sz w:val="32"/>
          <w:szCs w:val="32"/>
          <w:lang w:val="en-GB"/>
        </w:rPr>
      </w:pPr>
      <w:r>
        <w:rPr>
          <w:rFonts w:eastAsia="MS Mincho" w:cs="Arial"/>
          <w:b/>
          <w:bCs/>
          <w:noProof w:val="0"/>
          <w:color w:val="002060"/>
          <w:kern w:val="0"/>
          <w:sz w:val="32"/>
          <w:szCs w:val="32"/>
          <w:lang w:val="en-GB"/>
        </w:rPr>
        <w:t xml:space="preserve">Objectives </w:t>
      </w:r>
    </w:p>
    <w:p w14:paraId="3A197197" w14:textId="77777777" w:rsidR="00D3238F" w:rsidRPr="00D3238F" w:rsidRDefault="00D3238F" w:rsidP="00542936">
      <w:pPr>
        <w:spacing w:after="0"/>
        <w:rPr>
          <w:rFonts w:ascii="Calibri" w:hAnsi="Calibri" w:cs="Arial"/>
          <w:noProof w:val="0"/>
          <w:kern w:val="0"/>
          <w:sz w:val="16"/>
          <w:szCs w:val="16"/>
          <w:lang w:val="en-GB"/>
        </w:rPr>
      </w:pPr>
    </w:p>
    <w:p w14:paraId="5289C43C" w14:textId="2D65D634" w:rsidR="005E4987" w:rsidRDefault="00C71496" w:rsidP="002B1B00">
      <w:pPr>
        <w:spacing w:after="0"/>
        <w:rPr>
          <w:rFonts w:ascii="Calibri" w:hAnsi="Calibri" w:cs="Arial"/>
          <w:noProof w:val="0"/>
          <w:kern w:val="0"/>
          <w:sz w:val="22"/>
          <w:szCs w:val="22"/>
          <w:lang w:val="en-GB"/>
        </w:rPr>
      </w:pPr>
      <w:r>
        <w:rPr>
          <w:rFonts w:ascii="Calibri" w:hAnsi="Calibri" w:cs="Arial"/>
          <w:noProof w:val="0"/>
          <w:kern w:val="0"/>
          <w:sz w:val="22"/>
          <w:szCs w:val="22"/>
          <w:lang w:val="en-GB"/>
        </w:rPr>
        <w:t>The main objectives of the i</w:t>
      </w:r>
      <w:r w:rsidR="00F92DED" w:rsidRPr="00F92DED">
        <w:rPr>
          <w:rFonts w:ascii="Calibri" w:hAnsi="Calibri" w:cs="Arial"/>
          <w:noProof w:val="0"/>
          <w:kern w:val="0"/>
          <w:sz w:val="22"/>
          <w:szCs w:val="22"/>
          <w:lang w:val="en-GB"/>
        </w:rPr>
        <w:t>nformati</w:t>
      </w:r>
      <w:r>
        <w:rPr>
          <w:rFonts w:ascii="Calibri" w:hAnsi="Calibri" w:cs="Arial"/>
          <w:noProof w:val="0"/>
          <w:kern w:val="0"/>
          <w:sz w:val="22"/>
          <w:szCs w:val="22"/>
          <w:lang w:val="en-GB"/>
        </w:rPr>
        <w:t>ve</w:t>
      </w:r>
      <w:r w:rsidR="00F92DED" w:rsidRPr="00F92DED">
        <w:rPr>
          <w:rFonts w:ascii="Calibri" w:hAnsi="Calibri" w:cs="Arial"/>
          <w:noProof w:val="0"/>
          <w:kern w:val="0"/>
          <w:sz w:val="22"/>
          <w:szCs w:val="22"/>
          <w:lang w:val="en-GB"/>
        </w:rPr>
        <w:t xml:space="preserve"> </w:t>
      </w:r>
      <w:r w:rsidR="00F92DED">
        <w:rPr>
          <w:rFonts w:ascii="Calibri" w:hAnsi="Calibri" w:cs="Arial"/>
          <w:noProof w:val="0"/>
          <w:kern w:val="0"/>
          <w:sz w:val="22"/>
          <w:szCs w:val="22"/>
          <w:lang w:val="en-GB"/>
        </w:rPr>
        <w:t>s</w:t>
      </w:r>
      <w:r w:rsidR="00F92DED" w:rsidRPr="00F92DED">
        <w:rPr>
          <w:rFonts w:ascii="Calibri" w:hAnsi="Calibri" w:cs="Arial"/>
          <w:noProof w:val="0"/>
          <w:kern w:val="0"/>
          <w:sz w:val="22"/>
          <w:szCs w:val="22"/>
          <w:lang w:val="en-GB"/>
        </w:rPr>
        <w:t>ession</w:t>
      </w:r>
      <w:r w:rsidR="00F92DED">
        <w:rPr>
          <w:rFonts w:ascii="Calibri" w:hAnsi="Calibri" w:cs="Arial"/>
          <w:noProof w:val="0"/>
          <w:kern w:val="0"/>
          <w:sz w:val="22"/>
          <w:szCs w:val="22"/>
          <w:lang w:val="en-GB"/>
        </w:rPr>
        <w:t>s</w:t>
      </w:r>
      <w:r w:rsidR="00F92DED" w:rsidRPr="00F92DED">
        <w:rPr>
          <w:rFonts w:ascii="Calibri" w:hAnsi="Calibri" w:cs="Arial"/>
          <w:noProof w:val="0"/>
          <w:kern w:val="0"/>
          <w:sz w:val="22"/>
          <w:szCs w:val="22"/>
          <w:lang w:val="en-GB"/>
        </w:rPr>
        <w:t xml:space="preserve"> were as follows:</w:t>
      </w:r>
      <w:r w:rsidR="00F92DED">
        <w:rPr>
          <w:rFonts w:ascii="Calibri" w:hAnsi="Calibri" w:cs="Arial"/>
          <w:noProof w:val="0"/>
          <w:kern w:val="0"/>
          <w:sz w:val="22"/>
          <w:szCs w:val="22"/>
          <w:lang w:val="en-GB"/>
        </w:rPr>
        <w:t xml:space="preserve"> </w:t>
      </w:r>
      <w:r>
        <w:rPr>
          <w:rFonts w:ascii="Calibri" w:hAnsi="Calibri" w:cs="Arial"/>
          <w:noProof w:val="0"/>
          <w:kern w:val="0"/>
          <w:sz w:val="22"/>
          <w:szCs w:val="22"/>
          <w:lang w:val="en-GB"/>
        </w:rPr>
        <w:t xml:space="preserve"> </w:t>
      </w:r>
    </w:p>
    <w:p w14:paraId="5E79DAFC" w14:textId="772B056A" w:rsidR="00F40277" w:rsidRDefault="00F92DED" w:rsidP="002B1B00">
      <w:pPr>
        <w:spacing w:after="0"/>
        <w:rPr>
          <w:rFonts w:ascii="Calibri" w:hAnsi="Calibri" w:cs="Arial"/>
          <w:noProof w:val="0"/>
          <w:kern w:val="0"/>
          <w:sz w:val="22"/>
          <w:szCs w:val="22"/>
          <w:lang w:val="en-GB"/>
        </w:rPr>
      </w:pPr>
      <w:r>
        <w:rPr>
          <w:rFonts w:ascii="Calibri" w:hAnsi="Calibri" w:cs="Arial"/>
          <w:noProof w:val="0"/>
          <w:kern w:val="0"/>
          <w:sz w:val="22"/>
          <w:szCs w:val="22"/>
          <w:lang w:val="en-GB"/>
        </w:rPr>
        <w:t xml:space="preserve">- </w:t>
      </w:r>
      <w:proofErr w:type="gramStart"/>
      <w:r w:rsidR="00494BFB">
        <w:rPr>
          <w:rFonts w:ascii="Calibri" w:hAnsi="Calibri" w:cs="Arial"/>
          <w:noProof w:val="0"/>
          <w:kern w:val="0"/>
          <w:sz w:val="22"/>
          <w:szCs w:val="22"/>
          <w:lang w:val="en-GB"/>
        </w:rPr>
        <w:t>t</w:t>
      </w:r>
      <w:r w:rsidR="00F40277">
        <w:rPr>
          <w:rFonts w:ascii="Calibri" w:hAnsi="Calibri" w:cs="Arial"/>
          <w:noProof w:val="0"/>
          <w:kern w:val="0"/>
          <w:sz w:val="22"/>
          <w:szCs w:val="22"/>
          <w:lang w:val="en-GB"/>
        </w:rPr>
        <w:t>o</w:t>
      </w:r>
      <w:proofErr w:type="gramEnd"/>
      <w:r w:rsidR="00F40277">
        <w:rPr>
          <w:rFonts w:ascii="Calibri" w:hAnsi="Calibri" w:cs="Arial"/>
          <w:noProof w:val="0"/>
          <w:kern w:val="0"/>
          <w:sz w:val="22"/>
          <w:szCs w:val="22"/>
          <w:lang w:val="en-GB"/>
        </w:rPr>
        <w:t xml:space="preserve"> promote the </w:t>
      </w:r>
      <w:r w:rsidR="00494BFB" w:rsidRPr="00494BFB">
        <w:rPr>
          <w:rFonts w:ascii="Calibri" w:hAnsi="Calibri" w:cs="Arial"/>
          <w:noProof w:val="0"/>
          <w:kern w:val="0"/>
          <w:sz w:val="22"/>
          <w:szCs w:val="22"/>
          <w:lang w:val="en-GB"/>
        </w:rPr>
        <w:t>Public Call</w:t>
      </w:r>
      <w:r w:rsidR="00494BFB">
        <w:rPr>
          <w:rFonts w:ascii="Calibri" w:hAnsi="Calibri" w:cs="Arial"/>
          <w:noProof w:val="0"/>
          <w:kern w:val="0"/>
          <w:sz w:val="22"/>
          <w:szCs w:val="22"/>
          <w:lang w:val="en-GB"/>
        </w:rPr>
        <w:t xml:space="preserve"> and generate interest of potential applicants</w:t>
      </w:r>
      <w:r w:rsidR="002B1B00">
        <w:rPr>
          <w:rFonts w:ascii="Calibri" w:hAnsi="Calibri" w:cs="Arial"/>
          <w:noProof w:val="0"/>
          <w:kern w:val="0"/>
          <w:sz w:val="22"/>
          <w:szCs w:val="22"/>
          <w:lang w:val="en-GB"/>
        </w:rPr>
        <w:t>;</w:t>
      </w:r>
    </w:p>
    <w:p w14:paraId="58C57584" w14:textId="77777777" w:rsidR="002B1B00" w:rsidRDefault="00F40277" w:rsidP="002B1B00">
      <w:pPr>
        <w:spacing w:after="0"/>
        <w:rPr>
          <w:rFonts w:ascii="Calibri" w:hAnsi="Calibri" w:cs="Arial"/>
          <w:noProof w:val="0"/>
          <w:kern w:val="0"/>
          <w:sz w:val="22"/>
          <w:szCs w:val="22"/>
          <w:lang w:val="en-GB"/>
        </w:rPr>
      </w:pPr>
      <w:r>
        <w:rPr>
          <w:rFonts w:ascii="Calibri" w:hAnsi="Calibri" w:cs="Arial"/>
          <w:noProof w:val="0"/>
          <w:kern w:val="0"/>
          <w:sz w:val="22"/>
          <w:szCs w:val="22"/>
          <w:lang w:val="en-GB"/>
        </w:rPr>
        <w:t>-</w:t>
      </w:r>
      <w:r w:rsidR="00494BFB">
        <w:rPr>
          <w:rFonts w:ascii="Calibri" w:hAnsi="Calibri" w:cs="Arial"/>
          <w:noProof w:val="0"/>
          <w:kern w:val="0"/>
          <w:sz w:val="22"/>
          <w:szCs w:val="22"/>
          <w:lang w:val="en-GB"/>
        </w:rPr>
        <w:t xml:space="preserve"> </w:t>
      </w:r>
      <w:proofErr w:type="gramStart"/>
      <w:r w:rsidR="00F92DED">
        <w:rPr>
          <w:rFonts w:ascii="Calibri" w:hAnsi="Calibri" w:cs="Arial"/>
          <w:noProof w:val="0"/>
          <w:kern w:val="0"/>
          <w:sz w:val="22"/>
          <w:szCs w:val="22"/>
          <w:lang w:val="en-GB"/>
        </w:rPr>
        <w:t>to</w:t>
      </w:r>
      <w:proofErr w:type="gramEnd"/>
      <w:r w:rsidR="00F92DED">
        <w:rPr>
          <w:rFonts w:ascii="Calibri" w:hAnsi="Calibri" w:cs="Arial"/>
          <w:noProof w:val="0"/>
          <w:kern w:val="0"/>
          <w:sz w:val="22"/>
          <w:szCs w:val="22"/>
          <w:lang w:val="en-GB"/>
        </w:rPr>
        <w:t xml:space="preserve"> </w:t>
      </w:r>
      <w:r w:rsidR="00F92DED" w:rsidRPr="00F92DED">
        <w:rPr>
          <w:rFonts w:ascii="Calibri" w:hAnsi="Calibri" w:cs="Arial"/>
          <w:noProof w:val="0"/>
          <w:kern w:val="0"/>
          <w:sz w:val="22"/>
          <w:szCs w:val="22"/>
          <w:lang w:val="en-GB"/>
        </w:rPr>
        <w:t xml:space="preserve">present to the public </w:t>
      </w:r>
      <w:r w:rsidR="00F92DED">
        <w:rPr>
          <w:rFonts w:ascii="Calibri" w:hAnsi="Calibri" w:cs="Arial"/>
          <w:noProof w:val="0"/>
          <w:kern w:val="0"/>
          <w:sz w:val="22"/>
          <w:szCs w:val="22"/>
          <w:lang w:val="en-GB"/>
        </w:rPr>
        <w:t xml:space="preserve">detailed </w:t>
      </w:r>
      <w:r w:rsidR="00F92DED" w:rsidRPr="00F92DED">
        <w:rPr>
          <w:rFonts w:ascii="Calibri" w:hAnsi="Calibri" w:cs="Arial"/>
          <w:noProof w:val="0"/>
          <w:kern w:val="0"/>
          <w:sz w:val="22"/>
          <w:szCs w:val="22"/>
          <w:lang w:val="en-GB"/>
        </w:rPr>
        <w:t xml:space="preserve">information about the programme, </w:t>
      </w:r>
    </w:p>
    <w:p w14:paraId="7D278EBC" w14:textId="12E85C56" w:rsidR="00F92DED" w:rsidRDefault="002B1B00" w:rsidP="002B1B00">
      <w:pPr>
        <w:spacing w:after="0"/>
        <w:rPr>
          <w:rFonts w:ascii="Calibri" w:hAnsi="Calibri" w:cs="Arial"/>
          <w:noProof w:val="0"/>
          <w:kern w:val="0"/>
          <w:sz w:val="22"/>
          <w:szCs w:val="22"/>
          <w:lang w:val="en-GB"/>
        </w:rPr>
      </w:pPr>
      <w:r>
        <w:rPr>
          <w:rFonts w:ascii="Calibri" w:hAnsi="Calibri" w:cs="Arial"/>
          <w:noProof w:val="0"/>
          <w:kern w:val="0"/>
          <w:sz w:val="22"/>
          <w:szCs w:val="22"/>
          <w:lang w:val="en-GB"/>
        </w:rPr>
        <w:t xml:space="preserve">  </w:t>
      </w:r>
      <w:proofErr w:type="gramStart"/>
      <w:r w:rsidR="00F92DED" w:rsidRPr="00F92DED">
        <w:rPr>
          <w:rFonts w:ascii="Calibri" w:hAnsi="Calibri" w:cs="Arial"/>
          <w:noProof w:val="0"/>
          <w:kern w:val="0"/>
          <w:sz w:val="22"/>
          <w:szCs w:val="22"/>
          <w:lang w:val="en-GB"/>
        </w:rPr>
        <w:t>the</w:t>
      </w:r>
      <w:proofErr w:type="gramEnd"/>
      <w:r w:rsidR="00F92DED" w:rsidRPr="00F92DED">
        <w:rPr>
          <w:rFonts w:ascii="Calibri" w:hAnsi="Calibri" w:cs="Arial"/>
          <w:noProof w:val="0"/>
          <w:kern w:val="0"/>
          <w:sz w:val="22"/>
          <w:szCs w:val="22"/>
          <w:lang w:val="en-GB"/>
        </w:rPr>
        <w:t xml:space="preserve"> application process and selection criteria; </w:t>
      </w:r>
    </w:p>
    <w:p w14:paraId="719BBD2D" w14:textId="188D103D" w:rsidR="00F92DED" w:rsidRDefault="00F92DED" w:rsidP="002B1B00">
      <w:pPr>
        <w:spacing w:after="0"/>
        <w:rPr>
          <w:rFonts w:ascii="Calibri" w:hAnsi="Calibri" w:cs="Arial"/>
          <w:noProof w:val="0"/>
          <w:kern w:val="0"/>
          <w:sz w:val="22"/>
          <w:szCs w:val="22"/>
          <w:lang w:val="en-GB"/>
        </w:rPr>
      </w:pPr>
      <w:r>
        <w:rPr>
          <w:rFonts w:ascii="Calibri" w:hAnsi="Calibri" w:cs="Arial"/>
          <w:noProof w:val="0"/>
          <w:kern w:val="0"/>
          <w:sz w:val="22"/>
          <w:szCs w:val="22"/>
          <w:lang w:val="en-GB"/>
        </w:rPr>
        <w:t xml:space="preserve">- </w:t>
      </w:r>
      <w:proofErr w:type="gramStart"/>
      <w:r>
        <w:rPr>
          <w:rFonts w:ascii="Calibri" w:hAnsi="Calibri" w:cs="Arial"/>
          <w:noProof w:val="0"/>
          <w:kern w:val="0"/>
          <w:sz w:val="22"/>
          <w:szCs w:val="22"/>
          <w:lang w:val="en-GB"/>
        </w:rPr>
        <w:t>t</w:t>
      </w:r>
      <w:r w:rsidRPr="00F92DED">
        <w:rPr>
          <w:rFonts w:ascii="Calibri" w:hAnsi="Calibri" w:cs="Arial"/>
          <w:noProof w:val="0"/>
          <w:kern w:val="0"/>
          <w:sz w:val="22"/>
          <w:szCs w:val="22"/>
          <w:lang w:val="en-GB"/>
        </w:rPr>
        <w:t>o</w:t>
      </w:r>
      <w:proofErr w:type="gramEnd"/>
      <w:r w:rsidRPr="00F92DED">
        <w:rPr>
          <w:rFonts w:ascii="Calibri" w:hAnsi="Calibri" w:cs="Arial"/>
          <w:noProof w:val="0"/>
          <w:kern w:val="0"/>
          <w:sz w:val="22"/>
          <w:szCs w:val="22"/>
          <w:lang w:val="en-GB"/>
        </w:rPr>
        <w:t xml:space="preserve"> provide an opportunity for </w:t>
      </w:r>
      <w:r>
        <w:rPr>
          <w:rFonts w:ascii="Calibri" w:hAnsi="Calibri" w:cs="Arial"/>
          <w:noProof w:val="0"/>
          <w:kern w:val="0"/>
          <w:sz w:val="22"/>
          <w:szCs w:val="22"/>
          <w:lang w:val="en-GB"/>
        </w:rPr>
        <w:t>potential applicants</w:t>
      </w:r>
      <w:r w:rsidR="002B1B00">
        <w:rPr>
          <w:rFonts w:ascii="Calibri" w:hAnsi="Calibri" w:cs="Arial"/>
          <w:noProof w:val="0"/>
          <w:kern w:val="0"/>
          <w:sz w:val="22"/>
          <w:szCs w:val="22"/>
          <w:lang w:val="en-GB"/>
        </w:rPr>
        <w:t xml:space="preserve"> to ask questions;</w:t>
      </w:r>
    </w:p>
    <w:p w14:paraId="7EB5635A" w14:textId="77777777" w:rsidR="00542936" w:rsidRDefault="00542936" w:rsidP="00F92DED">
      <w:pPr>
        <w:spacing w:after="0"/>
        <w:rPr>
          <w:rFonts w:ascii="Calibri" w:hAnsi="Calibri" w:cs="Arial"/>
          <w:noProof w:val="0"/>
          <w:kern w:val="0"/>
          <w:sz w:val="22"/>
          <w:szCs w:val="22"/>
          <w:lang w:val="en-GB"/>
        </w:rPr>
      </w:pPr>
    </w:p>
    <w:p w14:paraId="336D27C3" w14:textId="77777777" w:rsidR="00081CEA" w:rsidRDefault="00F92DED" w:rsidP="00576967">
      <w:r w:rsidRPr="00F92DED">
        <w:rPr>
          <w:rFonts w:ascii="Calibri" w:hAnsi="Calibri" w:cs="Arial"/>
          <w:noProof w:val="0"/>
          <w:kern w:val="0"/>
          <w:sz w:val="22"/>
          <w:szCs w:val="22"/>
          <w:lang w:val="en-GB"/>
        </w:rPr>
        <w:t xml:space="preserve">Within </w:t>
      </w:r>
      <w:r w:rsidR="00576967" w:rsidRPr="00576967">
        <w:rPr>
          <w:rFonts w:ascii="Calibri" w:hAnsi="Calibri" w:cs="Arial"/>
          <w:noProof w:val="0"/>
          <w:kern w:val="0"/>
          <w:sz w:val="22"/>
          <w:szCs w:val="22"/>
          <w:lang w:val="en-GB"/>
        </w:rPr>
        <w:t>the call there are two groups of enterprises to be supported – the first group includes newly-founded enterprises registered between 1 January 2016 and 31 December 2017, and the value of the individual projects to be funded may range from 10,000 to 20,000 Euros.</w:t>
      </w:r>
      <w:r w:rsidR="00542936">
        <w:rPr>
          <w:rFonts w:ascii="Calibri" w:hAnsi="Calibri" w:cs="Arial"/>
          <w:noProof w:val="0"/>
          <w:kern w:val="0"/>
          <w:sz w:val="22"/>
          <w:szCs w:val="22"/>
          <w:lang w:val="en-GB"/>
        </w:rPr>
        <w:t xml:space="preserve"> </w:t>
      </w:r>
      <w:r w:rsidR="00576967" w:rsidRPr="00576967">
        <w:rPr>
          <w:rFonts w:ascii="Calibri" w:hAnsi="Calibri" w:cs="Arial"/>
          <w:noProof w:val="0"/>
          <w:kern w:val="0"/>
          <w:sz w:val="22"/>
          <w:szCs w:val="22"/>
          <w:lang w:val="en-GB"/>
        </w:rPr>
        <w:t>The second group includes enterprises operating more than three and up to five years, i.e. those registered between 1 January 2013 and 31 December 2015, while the value of individual projects ranges from 10,000 Euros to 30,000 Euros, or 50,000 Euros for fast-growing and export-oriented enterprises.</w:t>
      </w:r>
      <w:r w:rsidR="00081CEA" w:rsidRPr="00081CEA">
        <w:t xml:space="preserve"> </w:t>
      </w:r>
    </w:p>
    <w:p w14:paraId="7D9B313D" w14:textId="77777777" w:rsidR="00147CFD" w:rsidRDefault="00081CEA" w:rsidP="00576967">
      <w:r w:rsidRPr="00081CEA">
        <w:rPr>
          <w:rFonts w:ascii="Calibri" w:hAnsi="Calibri" w:cs="Arial"/>
          <w:noProof w:val="0"/>
          <w:kern w:val="0"/>
          <w:sz w:val="22"/>
          <w:szCs w:val="22"/>
          <w:lang w:val="en-GB"/>
        </w:rPr>
        <w:t>The projects will be evaluated within two-stage process, first by assessing and ranking the submitted project concepts and, in the second stage, the shortlisted applicants need to submit the full project proposals.</w:t>
      </w:r>
      <w:r w:rsidR="00147CFD" w:rsidRPr="00147CFD">
        <w:t xml:space="preserve"> </w:t>
      </w:r>
    </w:p>
    <w:p w14:paraId="3D886462" w14:textId="77777777" w:rsidR="005613E6" w:rsidRDefault="005613E6" w:rsidP="005613E6">
      <w:pPr>
        <w:autoSpaceDE w:val="0"/>
        <w:autoSpaceDN w:val="0"/>
        <w:adjustRightInd w:val="0"/>
        <w:spacing w:after="0" w:line="240" w:lineRule="auto"/>
        <w:jc w:val="left"/>
        <w:rPr>
          <w:rFonts w:eastAsia="MS Mincho" w:cs="Arial"/>
          <w:b/>
          <w:bCs/>
          <w:noProof w:val="0"/>
          <w:color w:val="002060"/>
          <w:kern w:val="0"/>
          <w:sz w:val="32"/>
          <w:szCs w:val="32"/>
          <w:lang w:val="en-GB"/>
        </w:rPr>
      </w:pPr>
    </w:p>
    <w:p w14:paraId="52E6D57A" w14:textId="77777777" w:rsidR="00A17EB2" w:rsidRDefault="00A17EB2" w:rsidP="005613E6">
      <w:pPr>
        <w:autoSpaceDE w:val="0"/>
        <w:autoSpaceDN w:val="0"/>
        <w:adjustRightInd w:val="0"/>
        <w:spacing w:after="0" w:line="240" w:lineRule="auto"/>
        <w:jc w:val="left"/>
        <w:rPr>
          <w:rFonts w:eastAsia="MS Mincho" w:cs="Arial"/>
          <w:b/>
          <w:bCs/>
          <w:noProof w:val="0"/>
          <w:color w:val="002060"/>
          <w:kern w:val="0"/>
          <w:sz w:val="32"/>
          <w:szCs w:val="32"/>
          <w:lang w:val="en-GB"/>
        </w:rPr>
      </w:pPr>
    </w:p>
    <w:p w14:paraId="03ADACEC" w14:textId="4F538A20" w:rsidR="00A17EB2" w:rsidRPr="00A17EB2" w:rsidRDefault="00A17EB2" w:rsidP="00A17EB2">
      <w:pPr>
        <w:autoSpaceDE w:val="0"/>
        <w:autoSpaceDN w:val="0"/>
        <w:adjustRightInd w:val="0"/>
        <w:spacing w:after="0" w:line="240" w:lineRule="auto"/>
        <w:jc w:val="left"/>
        <w:rPr>
          <w:rFonts w:eastAsia="MS Mincho" w:cs="Arial"/>
          <w:b/>
          <w:bCs/>
          <w:noProof w:val="0"/>
          <w:color w:val="002060"/>
          <w:kern w:val="0"/>
          <w:sz w:val="32"/>
          <w:szCs w:val="32"/>
          <w:lang w:val="en-GB"/>
        </w:rPr>
      </w:pPr>
      <w:r w:rsidRPr="00A17EB2">
        <w:rPr>
          <w:rFonts w:eastAsia="MS Mincho" w:cs="Arial"/>
          <w:b/>
          <w:bCs/>
          <w:noProof w:val="0"/>
          <w:color w:val="002060"/>
          <w:kern w:val="0"/>
          <w:sz w:val="32"/>
          <w:szCs w:val="32"/>
          <w:lang w:val="en-GB"/>
        </w:rPr>
        <w:lastRenderedPageBreak/>
        <w:t>Project Team Members in Attendance</w:t>
      </w:r>
    </w:p>
    <w:p w14:paraId="38CF965A" w14:textId="77777777" w:rsidR="00A17EB2" w:rsidRPr="00A17EB2" w:rsidRDefault="00A17EB2" w:rsidP="00A17EB2">
      <w:pPr>
        <w:autoSpaceDE w:val="0"/>
        <w:autoSpaceDN w:val="0"/>
        <w:adjustRightInd w:val="0"/>
        <w:spacing w:after="0" w:line="240" w:lineRule="auto"/>
        <w:jc w:val="left"/>
        <w:rPr>
          <w:rFonts w:eastAsia="MS Mincho" w:cs="Arial"/>
          <w:b/>
          <w:bCs/>
          <w:noProof w:val="0"/>
          <w:color w:val="002060"/>
          <w:kern w:val="0"/>
          <w:sz w:val="32"/>
          <w:szCs w:val="32"/>
          <w:lang w:val="en-GB"/>
        </w:rPr>
      </w:pPr>
    </w:p>
    <w:p w14:paraId="0EC7D284" w14:textId="77777777" w:rsidR="00A17EB2" w:rsidRPr="00A17EB2" w:rsidRDefault="00A17EB2" w:rsidP="00A17EB2">
      <w:pPr>
        <w:autoSpaceDE w:val="0"/>
        <w:autoSpaceDN w:val="0"/>
        <w:adjustRightInd w:val="0"/>
        <w:spacing w:after="0" w:line="240" w:lineRule="auto"/>
        <w:jc w:val="left"/>
        <w:rPr>
          <w:rFonts w:eastAsia="MS Mincho" w:cs="Arial"/>
          <w:noProof w:val="0"/>
          <w:kern w:val="0"/>
          <w:sz w:val="22"/>
          <w:szCs w:val="22"/>
          <w:lang w:val="en-GB"/>
        </w:rPr>
      </w:pPr>
      <w:r w:rsidRPr="00A17EB2">
        <w:rPr>
          <w:rFonts w:eastAsia="MS Mincho" w:cs="Arial"/>
          <w:noProof w:val="0"/>
          <w:kern w:val="0"/>
          <w:sz w:val="22"/>
          <w:szCs w:val="22"/>
          <w:lang w:val="en-GB"/>
        </w:rPr>
        <w:t>The following project team members were in attendance at the Informative Sessions to support event, present information, facilitate discussions and to answer questions:</w:t>
      </w:r>
    </w:p>
    <w:p w14:paraId="22E3C0EF" w14:textId="77777777" w:rsidR="00A17EB2" w:rsidRPr="00A17EB2" w:rsidRDefault="00A17EB2" w:rsidP="00A17EB2">
      <w:pPr>
        <w:autoSpaceDE w:val="0"/>
        <w:autoSpaceDN w:val="0"/>
        <w:adjustRightInd w:val="0"/>
        <w:spacing w:after="0" w:line="240" w:lineRule="auto"/>
        <w:jc w:val="left"/>
        <w:rPr>
          <w:rFonts w:eastAsia="MS Mincho" w:cs="Arial"/>
          <w:noProof w:val="0"/>
          <w:kern w:val="0"/>
          <w:sz w:val="22"/>
          <w:szCs w:val="22"/>
          <w:lang w:val="en-GB"/>
        </w:rPr>
      </w:pPr>
    </w:p>
    <w:tbl>
      <w:tblPr>
        <w:tblW w:w="0" w:type="auto"/>
        <w:tblInd w:w="-5" w:type="dxa"/>
        <w:tblLook w:val="04A0" w:firstRow="1" w:lastRow="0" w:firstColumn="1" w:lastColumn="0" w:noHBand="0" w:noVBand="1"/>
      </w:tblPr>
      <w:tblGrid>
        <w:gridCol w:w="4836"/>
        <w:gridCol w:w="4223"/>
      </w:tblGrid>
      <w:tr w:rsidR="00A17EB2" w:rsidRPr="00A17EB2" w14:paraId="7DFDF4CC" w14:textId="77777777" w:rsidTr="008A3963">
        <w:trPr>
          <w:trHeight w:val="1200"/>
        </w:trPr>
        <w:tc>
          <w:tcPr>
            <w:tcW w:w="0" w:type="auto"/>
            <w:gridSpan w:val="2"/>
            <w:tcBorders>
              <w:top w:val="single" w:sz="4" w:space="0" w:color="auto"/>
              <w:left w:val="single" w:sz="4" w:space="0" w:color="auto"/>
              <w:bottom w:val="single" w:sz="4" w:space="0" w:color="auto"/>
              <w:right w:val="single" w:sz="4" w:space="0" w:color="000000"/>
            </w:tcBorders>
            <w:shd w:val="clear" w:color="000000" w:fill="DCE6F1"/>
            <w:vAlign w:val="center"/>
            <w:hideMark/>
          </w:tcPr>
          <w:p w14:paraId="166D6665" w14:textId="77777777" w:rsidR="00A17EB2" w:rsidRPr="00A17EB2" w:rsidRDefault="00A17EB2" w:rsidP="00A17EB2">
            <w:pPr>
              <w:spacing w:after="0" w:line="240" w:lineRule="auto"/>
              <w:jc w:val="center"/>
              <w:rPr>
                <w:rFonts w:ascii="Calibri" w:eastAsia="Times New Roman" w:hAnsi="Calibri"/>
                <w:b/>
                <w:bCs/>
                <w:noProof w:val="0"/>
                <w:color w:val="000000"/>
                <w:kern w:val="0"/>
                <w:sz w:val="32"/>
                <w:szCs w:val="32"/>
                <w:lang w:val="en-GB" w:eastAsia="en-GB"/>
              </w:rPr>
            </w:pPr>
            <w:r w:rsidRPr="00A17EB2">
              <w:rPr>
                <w:rFonts w:ascii="Calibri" w:eastAsia="Times New Roman" w:hAnsi="Calibri"/>
                <w:b/>
                <w:bCs/>
                <w:noProof w:val="0"/>
                <w:color w:val="000000"/>
                <w:kern w:val="0"/>
                <w:sz w:val="32"/>
                <w:szCs w:val="32"/>
                <w:lang w:val="en-GB" w:eastAsia="en-GB"/>
              </w:rPr>
              <w:t xml:space="preserve">Informative Sessions                                                                                                                  </w:t>
            </w:r>
            <w:r w:rsidRPr="00A17EB2">
              <w:rPr>
                <w:rFonts w:ascii="Calibri" w:eastAsia="Times New Roman" w:hAnsi="Calibri"/>
                <w:b/>
                <w:bCs/>
                <w:noProof w:val="0"/>
                <w:color w:val="000000"/>
                <w:kern w:val="0"/>
                <w:sz w:val="24"/>
                <w:szCs w:val="24"/>
                <w:lang w:val="en-GB" w:eastAsia="en-GB"/>
              </w:rPr>
              <w:t xml:space="preserve"> Public Call for Proposals for Procurement of Equipment and Provision of Services for Entrepreneurs, Micro and Small Enterprises</w:t>
            </w:r>
          </w:p>
        </w:tc>
      </w:tr>
      <w:tr w:rsidR="00A17EB2" w:rsidRPr="00A17EB2" w14:paraId="1602D575" w14:textId="77777777" w:rsidTr="008A3963">
        <w:trPr>
          <w:trHeight w:val="630"/>
        </w:trPr>
        <w:tc>
          <w:tcPr>
            <w:tcW w:w="0" w:type="auto"/>
            <w:tcBorders>
              <w:top w:val="single" w:sz="4" w:space="0" w:color="auto"/>
              <w:left w:val="single" w:sz="4" w:space="0" w:color="auto"/>
              <w:bottom w:val="single" w:sz="4" w:space="0" w:color="auto"/>
              <w:right w:val="single" w:sz="4" w:space="0" w:color="auto"/>
            </w:tcBorders>
            <w:shd w:val="clear" w:color="4F81BD" w:fill="4F81BD"/>
            <w:vAlign w:val="bottom"/>
            <w:hideMark/>
          </w:tcPr>
          <w:p w14:paraId="12A53A96" w14:textId="77777777" w:rsidR="00A17EB2" w:rsidRPr="00A17EB2" w:rsidRDefault="00A17EB2" w:rsidP="00A17EB2">
            <w:pPr>
              <w:spacing w:after="0" w:line="240" w:lineRule="auto"/>
              <w:jc w:val="left"/>
              <w:rPr>
                <w:rFonts w:ascii="Calibri" w:eastAsia="Times New Roman" w:hAnsi="Calibri"/>
                <w:b/>
                <w:bCs/>
                <w:noProof w:val="0"/>
                <w:kern w:val="0"/>
                <w:sz w:val="24"/>
                <w:szCs w:val="24"/>
                <w:lang w:val="en-GB" w:eastAsia="en-GB"/>
              </w:rPr>
            </w:pPr>
            <w:r w:rsidRPr="00A17EB2">
              <w:rPr>
                <w:rFonts w:ascii="Calibri" w:eastAsia="Times New Roman" w:hAnsi="Calibri"/>
                <w:b/>
                <w:bCs/>
                <w:noProof w:val="0"/>
                <w:kern w:val="0"/>
                <w:sz w:val="24"/>
                <w:szCs w:val="24"/>
                <w:lang w:val="en-GB" w:eastAsia="en-GB"/>
              </w:rPr>
              <w:t>Small and Medium-Sized Enterprises and Business Support Organisations (SMO and BSO) Sector team</w:t>
            </w:r>
          </w:p>
        </w:tc>
        <w:tc>
          <w:tcPr>
            <w:tcW w:w="0" w:type="auto"/>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67C5455C" w14:textId="77777777" w:rsidR="00A17EB2" w:rsidRPr="00A17EB2" w:rsidRDefault="00A17EB2" w:rsidP="00A17EB2">
            <w:pPr>
              <w:spacing w:after="0" w:line="240" w:lineRule="auto"/>
              <w:jc w:val="center"/>
              <w:rPr>
                <w:rFonts w:ascii="Calibri" w:eastAsia="Times New Roman" w:hAnsi="Calibri"/>
                <w:b/>
                <w:bCs/>
                <w:noProof w:val="0"/>
                <w:kern w:val="0"/>
                <w:sz w:val="24"/>
                <w:szCs w:val="24"/>
                <w:lang w:val="en-GB" w:eastAsia="en-GB"/>
              </w:rPr>
            </w:pPr>
            <w:r w:rsidRPr="00A17EB2">
              <w:rPr>
                <w:rFonts w:ascii="Calibri" w:eastAsia="Times New Roman" w:hAnsi="Calibri"/>
                <w:b/>
                <w:bCs/>
                <w:noProof w:val="0"/>
                <w:kern w:val="0"/>
                <w:sz w:val="24"/>
                <w:szCs w:val="24"/>
                <w:lang w:val="en-GB" w:eastAsia="en-GB"/>
              </w:rPr>
              <w:t>Role</w:t>
            </w:r>
          </w:p>
        </w:tc>
      </w:tr>
      <w:tr w:rsidR="00A17EB2" w:rsidRPr="00A17EB2" w14:paraId="4D56E2BC" w14:textId="77777777" w:rsidTr="008A3963">
        <w:trPr>
          <w:trHeight w:val="300"/>
        </w:trPr>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05C3A6B9" w14:textId="77777777" w:rsidR="00A17EB2" w:rsidRPr="00A17EB2" w:rsidRDefault="00A17EB2" w:rsidP="00A17EB2">
            <w:pPr>
              <w:spacing w:after="0" w:line="240" w:lineRule="auto"/>
              <w:jc w:val="left"/>
              <w:rPr>
                <w:rFonts w:ascii="Calibri" w:eastAsia="Times New Roman" w:hAnsi="Calibri"/>
                <w:noProof w:val="0"/>
                <w:color w:val="000000"/>
                <w:kern w:val="0"/>
                <w:sz w:val="22"/>
                <w:szCs w:val="22"/>
                <w:lang w:val="en-GB" w:eastAsia="en-GB"/>
              </w:rPr>
            </w:pPr>
            <w:r w:rsidRPr="00A17EB2">
              <w:rPr>
                <w:rFonts w:ascii="Calibri" w:eastAsia="Times New Roman" w:hAnsi="Calibri"/>
                <w:noProof w:val="0"/>
                <w:color w:val="000000"/>
                <w:kern w:val="0"/>
                <w:sz w:val="22"/>
                <w:szCs w:val="22"/>
                <w:lang w:val="en-GB" w:eastAsia="en-GB"/>
              </w:rPr>
              <w:t xml:space="preserve">Olivera Kostić  </w:t>
            </w:r>
          </w:p>
        </w:tc>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3DDFCA0B" w14:textId="77777777" w:rsidR="00A17EB2" w:rsidRPr="00A17EB2" w:rsidRDefault="00A17EB2" w:rsidP="00A17EB2">
            <w:pPr>
              <w:spacing w:after="0" w:line="240" w:lineRule="auto"/>
              <w:jc w:val="left"/>
              <w:rPr>
                <w:rFonts w:ascii="Calibri" w:eastAsia="Times New Roman" w:hAnsi="Calibri"/>
                <w:i/>
                <w:iCs/>
                <w:noProof w:val="0"/>
                <w:color w:val="000000"/>
                <w:kern w:val="0"/>
                <w:sz w:val="22"/>
                <w:szCs w:val="22"/>
                <w:lang w:val="en-GB" w:eastAsia="en-GB"/>
              </w:rPr>
            </w:pPr>
            <w:r w:rsidRPr="00A17EB2">
              <w:rPr>
                <w:rFonts w:ascii="Calibri" w:eastAsia="Times New Roman" w:hAnsi="Calibri"/>
                <w:i/>
                <w:iCs/>
                <w:noProof w:val="0"/>
                <w:color w:val="000000"/>
                <w:kern w:val="0"/>
                <w:sz w:val="22"/>
                <w:szCs w:val="22"/>
                <w:lang w:val="en-GB" w:eastAsia="en-GB"/>
              </w:rPr>
              <w:t xml:space="preserve">SME and BSO Sector Manager </w:t>
            </w:r>
          </w:p>
        </w:tc>
      </w:tr>
      <w:tr w:rsidR="00A17EB2" w:rsidRPr="00A17EB2" w14:paraId="0C449737" w14:textId="77777777" w:rsidTr="008A3963">
        <w:trPr>
          <w:trHeight w:val="300"/>
        </w:trPr>
        <w:tc>
          <w:tcPr>
            <w:tcW w:w="0" w:type="auto"/>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19451EDD" w14:textId="77777777" w:rsidR="00A17EB2" w:rsidRPr="00A17EB2" w:rsidRDefault="00A17EB2" w:rsidP="00A17EB2">
            <w:pPr>
              <w:spacing w:after="0" w:line="240" w:lineRule="auto"/>
              <w:jc w:val="left"/>
              <w:rPr>
                <w:rFonts w:ascii="Calibri" w:eastAsia="Times New Roman" w:hAnsi="Calibri"/>
                <w:noProof w:val="0"/>
                <w:color w:val="000000"/>
                <w:kern w:val="0"/>
                <w:sz w:val="22"/>
                <w:szCs w:val="22"/>
                <w:lang w:val="en-GB" w:eastAsia="en-GB"/>
              </w:rPr>
            </w:pPr>
            <w:r w:rsidRPr="00A17EB2">
              <w:rPr>
                <w:rFonts w:ascii="Calibri" w:eastAsia="Times New Roman" w:hAnsi="Calibri"/>
                <w:noProof w:val="0"/>
                <w:color w:val="000000"/>
                <w:kern w:val="0"/>
                <w:sz w:val="22"/>
                <w:szCs w:val="22"/>
                <w:lang w:val="en-GB" w:eastAsia="en-GB"/>
              </w:rPr>
              <w:t xml:space="preserve">Enis </w:t>
            </w:r>
            <w:proofErr w:type="spellStart"/>
            <w:r w:rsidRPr="00A17EB2">
              <w:rPr>
                <w:rFonts w:ascii="Calibri" w:eastAsia="Times New Roman" w:hAnsi="Calibri"/>
                <w:noProof w:val="0"/>
                <w:color w:val="000000"/>
                <w:kern w:val="0"/>
                <w:sz w:val="22"/>
                <w:szCs w:val="22"/>
                <w:lang w:val="en-GB" w:eastAsia="en-GB"/>
              </w:rPr>
              <w:t>Ujkanović</w:t>
            </w:r>
            <w:proofErr w:type="spellEnd"/>
            <w:r w:rsidRPr="00A17EB2">
              <w:rPr>
                <w:rFonts w:ascii="Calibri" w:eastAsia="Times New Roman" w:hAnsi="Calibri"/>
                <w:noProof w:val="0"/>
                <w:color w:val="000000"/>
                <w:kern w:val="0"/>
                <w:sz w:val="22"/>
                <w:szCs w:val="22"/>
                <w:lang w:val="en-GB"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0BBDD297" w14:textId="77777777" w:rsidR="00A17EB2" w:rsidRPr="00A17EB2" w:rsidRDefault="00A17EB2" w:rsidP="00A17EB2">
            <w:pPr>
              <w:spacing w:after="0" w:line="240" w:lineRule="auto"/>
              <w:jc w:val="left"/>
              <w:rPr>
                <w:rFonts w:ascii="Calibri" w:eastAsia="Times New Roman" w:hAnsi="Calibri"/>
                <w:i/>
                <w:iCs/>
                <w:noProof w:val="0"/>
                <w:color w:val="000000"/>
                <w:kern w:val="0"/>
                <w:sz w:val="22"/>
                <w:szCs w:val="22"/>
                <w:lang w:val="en-GB" w:eastAsia="en-GB"/>
              </w:rPr>
            </w:pPr>
            <w:r w:rsidRPr="00A17EB2">
              <w:rPr>
                <w:rFonts w:ascii="Calibri" w:eastAsia="Times New Roman" w:hAnsi="Calibri"/>
                <w:i/>
                <w:iCs/>
                <w:noProof w:val="0"/>
                <w:color w:val="000000"/>
                <w:kern w:val="0"/>
                <w:sz w:val="22"/>
                <w:szCs w:val="22"/>
                <w:lang w:val="en-GB" w:eastAsia="en-GB"/>
              </w:rPr>
              <w:t>Programme Associate for SME and BSO</w:t>
            </w:r>
          </w:p>
        </w:tc>
      </w:tr>
      <w:tr w:rsidR="00A17EB2" w:rsidRPr="00A17EB2" w14:paraId="71F3F7FF" w14:textId="77777777" w:rsidTr="008A3963">
        <w:trPr>
          <w:trHeight w:val="300"/>
        </w:trPr>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3E69E0D6" w14:textId="77777777" w:rsidR="00A17EB2" w:rsidRPr="00A17EB2" w:rsidRDefault="00A17EB2" w:rsidP="00A17EB2">
            <w:pPr>
              <w:spacing w:after="0" w:line="240" w:lineRule="auto"/>
              <w:jc w:val="left"/>
              <w:rPr>
                <w:rFonts w:ascii="Calibri" w:eastAsia="Times New Roman" w:hAnsi="Calibri"/>
                <w:noProof w:val="0"/>
                <w:color w:val="000000"/>
                <w:kern w:val="0"/>
                <w:sz w:val="22"/>
                <w:szCs w:val="22"/>
                <w:lang w:val="en-GB" w:eastAsia="en-GB"/>
              </w:rPr>
            </w:pPr>
            <w:r w:rsidRPr="00A17EB2">
              <w:rPr>
                <w:rFonts w:ascii="Calibri" w:eastAsia="Times New Roman" w:hAnsi="Calibri"/>
                <w:noProof w:val="0"/>
                <w:color w:val="000000"/>
                <w:kern w:val="0"/>
                <w:sz w:val="22"/>
                <w:szCs w:val="22"/>
                <w:lang w:val="en-GB" w:eastAsia="en-GB"/>
              </w:rPr>
              <w:t xml:space="preserve">Milica </w:t>
            </w:r>
            <w:proofErr w:type="spellStart"/>
            <w:r w:rsidRPr="00A17EB2">
              <w:rPr>
                <w:rFonts w:ascii="Calibri" w:eastAsia="Times New Roman" w:hAnsi="Calibri"/>
                <w:noProof w:val="0"/>
                <w:color w:val="000000"/>
                <w:kern w:val="0"/>
                <w:sz w:val="22"/>
                <w:szCs w:val="22"/>
                <w:lang w:val="en-GB" w:eastAsia="en-GB"/>
              </w:rPr>
              <w:t>Korać</w:t>
            </w:r>
            <w:proofErr w:type="spellEnd"/>
          </w:p>
        </w:tc>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7EE352FF" w14:textId="77777777" w:rsidR="00A17EB2" w:rsidRPr="00A17EB2" w:rsidRDefault="00A17EB2" w:rsidP="00A17EB2">
            <w:pPr>
              <w:spacing w:after="0" w:line="240" w:lineRule="auto"/>
              <w:jc w:val="left"/>
              <w:rPr>
                <w:rFonts w:ascii="Calibri" w:eastAsia="Times New Roman" w:hAnsi="Calibri"/>
                <w:i/>
                <w:iCs/>
                <w:noProof w:val="0"/>
                <w:color w:val="000000"/>
                <w:kern w:val="0"/>
                <w:sz w:val="22"/>
                <w:szCs w:val="22"/>
                <w:lang w:val="en-GB" w:eastAsia="en-GB"/>
              </w:rPr>
            </w:pPr>
            <w:r w:rsidRPr="00A17EB2">
              <w:rPr>
                <w:rFonts w:ascii="Calibri" w:eastAsia="Times New Roman" w:hAnsi="Calibri"/>
                <w:i/>
                <w:iCs/>
                <w:noProof w:val="0"/>
                <w:color w:val="000000"/>
                <w:kern w:val="0"/>
                <w:sz w:val="22"/>
                <w:szCs w:val="22"/>
                <w:lang w:val="en-GB" w:eastAsia="en-GB"/>
              </w:rPr>
              <w:t>Programme Associate for SME and BSO</w:t>
            </w:r>
          </w:p>
        </w:tc>
      </w:tr>
      <w:tr w:rsidR="00A17EB2" w:rsidRPr="00A17EB2" w14:paraId="5EEA89A2" w14:textId="77777777" w:rsidTr="008A3963">
        <w:trPr>
          <w:trHeight w:val="300"/>
        </w:trPr>
        <w:tc>
          <w:tcPr>
            <w:tcW w:w="0" w:type="auto"/>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377DD91D" w14:textId="77777777" w:rsidR="00A17EB2" w:rsidRPr="00A17EB2" w:rsidRDefault="00A17EB2" w:rsidP="00A17EB2">
            <w:pPr>
              <w:spacing w:after="0" w:line="240" w:lineRule="auto"/>
              <w:jc w:val="left"/>
              <w:rPr>
                <w:rFonts w:ascii="Calibri" w:eastAsia="Times New Roman" w:hAnsi="Calibri"/>
                <w:noProof w:val="0"/>
                <w:color w:val="000000"/>
                <w:kern w:val="0"/>
                <w:sz w:val="22"/>
                <w:szCs w:val="22"/>
                <w:lang w:val="en-GB" w:eastAsia="en-GB"/>
              </w:rPr>
            </w:pPr>
            <w:r w:rsidRPr="00A17EB2">
              <w:rPr>
                <w:rFonts w:ascii="Calibri" w:eastAsia="Times New Roman" w:hAnsi="Calibri"/>
                <w:noProof w:val="0"/>
                <w:color w:val="000000"/>
                <w:kern w:val="0"/>
                <w:sz w:val="22"/>
                <w:szCs w:val="22"/>
                <w:lang w:val="en-GB" w:eastAsia="en-GB"/>
              </w:rPr>
              <w:t xml:space="preserve">Jelena </w:t>
            </w:r>
            <w:proofErr w:type="spellStart"/>
            <w:r w:rsidRPr="00A17EB2">
              <w:rPr>
                <w:rFonts w:ascii="Calibri" w:eastAsia="Times New Roman" w:hAnsi="Calibri"/>
                <w:noProof w:val="0"/>
                <w:color w:val="000000"/>
                <w:kern w:val="0"/>
                <w:sz w:val="22"/>
                <w:szCs w:val="22"/>
                <w:lang w:val="en-GB" w:eastAsia="en-GB"/>
              </w:rPr>
              <w:t>Despotović</w:t>
            </w:r>
            <w:proofErr w:type="spellEnd"/>
            <w:r w:rsidRPr="00A17EB2">
              <w:rPr>
                <w:rFonts w:ascii="Calibri" w:eastAsia="Times New Roman" w:hAnsi="Calibri"/>
                <w:noProof w:val="0"/>
                <w:color w:val="000000"/>
                <w:kern w:val="0"/>
                <w:sz w:val="22"/>
                <w:szCs w:val="22"/>
                <w:lang w:val="en-GB"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71FF0187" w14:textId="77777777" w:rsidR="00A17EB2" w:rsidRPr="00A17EB2" w:rsidRDefault="00A17EB2" w:rsidP="00A17EB2">
            <w:pPr>
              <w:spacing w:after="0" w:line="240" w:lineRule="auto"/>
              <w:jc w:val="left"/>
              <w:rPr>
                <w:rFonts w:ascii="Calibri" w:eastAsia="Times New Roman" w:hAnsi="Calibri"/>
                <w:i/>
                <w:iCs/>
                <w:noProof w:val="0"/>
                <w:color w:val="000000"/>
                <w:kern w:val="0"/>
                <w:sz w:val="22"/>
                <w:szCs w:val="22"/>
                <w:lang w:val="en-GB" w:eastAsia="en-GB"/>
              </w:rPr>
            </w:pPr>
            <w:r w:rsidRPr="00A17EB2">
              <w:rPr>
                <w:rFonts w:ascii="Calibri" w:eastAsia="Times New Roman" w:hAnsi="Calibri"/>
                <w:i/>
                <w:iCs/>
                <w:noProof w:val="0"/>
                <w:color w:val="000000"/>
                <w:kern w:val="0"/>
                <w:sz w:val="22"/>
                <w:szCs w:val="22"/>
                <w:lang w:val="en-GB" w:eastAsia="en-GB"/>
              </w:rPr>
              <w:t xml:space="preserve">Programme Assistant for SME and BSO </w:t>
            </w:r>
          </w:p>
        </w:tc>
      </w:tr>
      <w:tr w:rsidR="00A17EB2" w:rsidRPr="00A17EB2" w14:paraId="647F554A" w14:textId="77777777" w:rsidTr="008A3963">
        <w:trPr>
          <w:trHeight w:val="300"/>
        </w:trPr>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66AEF3C6" w14:textId="77777777" w:rsidR="00A17EB2" w:rsidRPr="00A17EB2" w:rsidRDefault="00A17EB2" w:rsidP="00A17EB2">
            <w:pPr>
              <w:spacing w:after="0" w:line="240" w:lineRule="auto"/>
              <w:jc w:val="left"/>
              <w:rPr>
                <w:rFonts w:ascii="Calibri" w:eastAsia="Times New Roman" w:hAnsi="Calibri"/>
                <w:noProof w:val="0"/>
                <w:color w:val="000000"/>
                <w:kern w:val="0"/>
                <w:sz w:val="22"/>
                <w:szCs w:val="22"/>
                <w:lang w:val="en-GB" w:eastAsia="en-GB"/>
              </w:rPr>
            </w:pPr>
            <w:r w:rsidRPr="00A17EB2">
              <w:rPr>
                <w:rFonts w:ascii="Calibri" w:eastAsia="Times New Roman" w:hAnsi="Calibri"/>
                <w:noProof w:val="0"/>
                <w:color w:val="000000"/>
                <w:kern w:val="0"/>
                <w:sz w:val="22"/>
                <w:szCs w:val="22"/>
                <w:lang w:val="en-GB" w:eastAsia="en-GB"/>
              </w:rPr>
              <w:t xml:space="preserve">Evgjenije </w:t>
            </w:r>
            <w:proofErr w:type="spellStart"/>
            <w:r w:rsidRPr="00A17EB2">
              <w:rPr>
                <w:rFonts w:ascii="Calibri" w:eastAsia="Times New Roman" w:hAnsi="Calibri"/>
                <w:noProof w:val="0"/>
                <w:color w:val="000000"/>
                <w:kern w:val="0"/>
                <w:sz w:val="22"/>
                <w:szCs w:val="22"/>
                <w:lang w:val="en-GB" w:eastAsia="en-GB"/>
              </w:rPr>
              <w:t>Isljami</w:t>
            </w:r>
            <w:proofErr w:type="spellEnd"/>
          </w:p>
        </w:tc>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60CAF0A8" w14:textId="77777777" w:rsidR="00A17EB2" w:rsidRPr="00A17EB2" w:rsidRDefault="00A17EB2" w:rsidP="00A17EB2">
            <w:pPr>
              <w:spacing w:after="0" w:line="240" w:lineRule="auto"/>
              <w:jc w:val="left"/>
              <w:rPr>
                <w:rFonts w:ascii="Calibri" w:eastAsia="Times New Roman" w:hAnsi="Calibri"/>
                <w:i/>
                <w:iCs/>
                <w:noProof w:val="0"/>
                <w:color w:val="000000"/>
                <w:kern w:val="0"/>
                <w:sz w:val="22"/>
                <w:szCs w:val="22"/>
                <w:lang w:val="en-GB" w:eastAsia="en-GB"/>
              </w:rPr>
            </w:pPr>
            <w:r w:rsidRPr="00A17EB2">
              <w:rPr>
                <w:rFonts w:ascii="Calibri" w:eastAsia="Times New Roman" w:hAnsi="Calibri"/>
                <w:i/>
                <w:iCs/>
                <w:noProof w:val="0"/>
                <w:color w:val="000000"/>
                <w:kern w:val="0"/>
                <w:sz w:val="22"/>
                <w:szCs w:val="22"/>
                <w:lang w:val="en-GB" w:eastAsia="en-GB"/>
              </w:rPr>
              <w:t xml:space="preserve">Programme Assistant for SME and BSO </w:t>
            </w:r>
          </w:p>
        </w:tc>
      </w:tr>
      <w:tr w:rsidR="00A17EB2" w:rsidRPr="00A17EB2" w14:paraId="185BB848" w14:textId="77777777" w:rsidTr="008A3963">
        <w:trPr>
          <w:trHeight w:val="300"/>
        </w:trPr>
        <w:tc>
          <w:tcPr>
            <w:tcW w:w="0" w:type="auto"/>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03F7E62E" w14:textId="77777777" w:rsidR="00A17EB2" w:rsidRPr="00A17EB2" w:rsidRDefault="00A17EB2" w:rsidP="00A17EB2">
            <w:pPr>
              <w:spacing w:after="0" w:line="240" w:lineRule="auto"/>
              <w:jc w:val="left"/>
              <w:rPr>
                <w:rFonts w:ascii="Calibri" w:eastAsia="Times New Roman" w:hAnsi="Calibri"/>
                <w:noProof w:val="0"/>
                <w:color w:val="000000"/>
                <w:kern w:val="0"/>
                <w:sz w:val="22"/>
                <w:szCs w:val="22"/>
                <w:lang w:val="en-GB" w:eastAsia="en-GB"/>
              </w:rPr>
            </w:pPr>
            <w:r w:rsidRPr="00A17EB2">
              <w:rPr>
                <w:rFonts w:ascii="Calibri" w:eastAsia="Times New Roman" w:hAnsi="Calibri"/>
                <w:noProof w:val="0"/>
                <w:color w:val="000000"/>
                <w:kern w:val="0"/>
                <w:sz w:val="22"/>
                <w:szCs w:val="22"/>
                <w:lang w:val="en-GB" w:eastAsia="en-GB"/>
              </w:rPr>
              <w:t xml:space="preserve">Goran </w:t>
            </w:r>
            <w:proofErr w:type="spellStart"/>
            <w:r w:rsidRPr="00A17EB2">
              <w:rPr>
                <w:rFonts w:ascii="Calibri" w:eastAsia="Times New Roman" w:hAnsi="Calibri"/>
                <w:noProof w:val="0"/>
                <w:color w:val="000000"/>
                <w:kern w:val="0"/>
                <w:sz w:val="22"/>
                <w:szCs w:val="22"/>
                <w:lang w:val="en-GB" w:eastAsia="en-GB"/>
              </w:rPr>
              <w:t>Zlatković</w:t>
            </w:r>
            <w:proofErr w:type="spellEnd"/>
            <w:r w:rsidRPr="00A17EB2">
              <w:rPr>
                <w:rFonts w:ascii="Calibri" w:eastAsia="Times New Roman" w:hAnsi="Calibri"/>
                <w:noProof w:val="0"/>
                <w:color w:val="000000"/>
                <w:kern w:val="0"/>
                <w:sz w:val="22"/>
                <w:szCs w:val="22"/>
                <w:lang w:val="en-GB"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58463492" w14:textId="77777777" w:rsidR="00A17EB2" w:rsidRPr="00A17EB2" w:rsidRDefault="00A17EB2" w:rsidP="00A17EB2">
            <w:pPr>
              <w:spacing w:after="0" w:line="240" w:lineRule="auto"/>
              <w:jc w:val="left"/>
              <w:rPr>
                <w:rFonts w:ascii="Calibri" w:eastAsia="Times New Roman" w:hAnsi="Calibri"/>
                <w:i/>
                <w:iCs/>
                <w:noProof w:val="0"/>
                <w:color w:val="000000"/>
                <w:kern w:val="0"/>
                <w:sz w:val="22"/>
                <w:szCs w:val="22"/>
                <w:lang w:val="en-GB" w:eastAsia="en-GB"/>
              </w:rPr>
            </w:pPr>
            <w:r w:rsidRPr="00A17EB2">
              <w:rPr>
                <w:rFonts w:ascii="Calibri" w:eastAsia="Times New Roman" w:hAnsi="Calibri"/>
                <w:i/>
                <w:iCs/>
                <w:noProof w:val="0"/>
                <w:color w:val="000000"/>
                <w:kern w:val="0"/>
                <w:sz w:val="22"/>
                <w:szCs w:val="22"/>
                <w:lang w:val="en-GB" w:eastAsia="en-GB"/>
              </w:rPr>
              <w:t xml:space="preserve">Programme Assistant for SME and BSO </w:t>
            </w:r>
          </w:p>
        </w:tc>
      </w:tr>
      <w:tr w:rsidR="00A17EB2" w:rsidRPr="00A17EB2" w14:paraId="419852BC" w14:textId="77777777" w:rsidTr="008A3963">
        <w:trPr>
          <w:trHeight w:val="315"/>
        </w:trPr>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11B96392" w14:textId="77777777" w:rsidR="00A17EB2" w:rsidRPr="00A17EB2" w:rsidRDefault="00A17EB2" w:rsidP="00A17EB2">
            <w:pPr>
              <w:spacing w:after="0" w:line="240" w:lineRule="auto"/>
              <w:jc w:val="left"/>
              <w:rPr>
                <w:rFonts w:ascii="Calibri" w:eastAsia="Times New Roman" w:hAnsi="Calibri"/>
                <w:b/>
                <w:bCs/>
                <w:noProof w:val="0"/>
                <w:color w:val="000000"/>
                <w:kern w:val="0"/>
                <w:sz w:val="24"/>
                <w:szCs w:val="24"/>
                <w:lang w:val="en-GB" w:eastAsia="en-GB"/>
              </w:rPr>
            </w:pPr>
            <w:r w:rsidRPr="00A17EB2">
              <w:rPr>
                <w:rFonts w:ascii="Calibri" w:eastAsia="Times New Roman" w:hAnsi="Calibri"/>
                <w:b/>
                <w:bCs/>
                <w:noProof w:val="0"/>
                <w:color w:val="000000"/>
                <w:kern w:val="0"/>
                <w:sz w:val="24"/>
                <w:szCs w:val="24"/>
                <w:lang w:val="en-GB" w:eastAsia="en-GB"/>
              </w:rPr>
              <w:t xml:space="preserve">Consultants </w:t>
            </w:r>
          </w:p>
        </w:tc>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102DA179" w14:textId="77777777" w:rsidR="00A17EB2" w:rsidRPr="00A17EB2" w:rsidRDefault="00A17EB2" w:rsidP="00A17EB2">
            <w:pPr>
              <w:spacing w:after="0" w:line="240" w:lineRule="auto"/>
              <w:jc w:val="left"/>
              <w:rPr>
                <w:rFonts w:ascii="Calibri" w:eastAsia="Times New Roman" w:hAnsi="Calibri"/>
                <w:i/>
                <w:iCs/>
                <w:noProof w:val="0"/>
                <w:color w:val="000000"/>
                <w:kern w:val="0"/>
                <w:sz w:val="22"/>
                <w:szCs w:val="22"/>
                <w:lang w:val="en-GB" w:eastAsia="en-GB"/>
              </w:rPr>
            </w:pPr>
            <w:r w:rsidRPr="00A17EB2">
              <w:rPr>
                <w:rFonts w:ascii="Calibri" w:eastAsia="Times New Roman" w:hAnsi="Calibri"/>
                <w:i/>
                <w:iCs/>
                <w:noProof w:val="0"/>
                <w:color w:val="000000"/>
                <w:kern w:val="0"/>
                <w:sz w:val="22"/>
                <w:szCs w:val="22"/>
                <w:lang w:val="en-GB" w:eastAsia="en-GB"/>
              </w:rPr>
              <w:t> </w:t>
            </w:r>
          </w:p>
        </w:tc>
      </w:tr>
      <w:tr w:rsidR="00A17EB2" w:rsidRPr="00A17EB2" w14:paraId="513BD094" w14:textId="77777777" w:rsidTr="008A3963">
        <w:trPr>
          <w:trHeight w:val="300"/>
        </w:trPr>
        <w:tc>
          <w:tcPr>
            <w:tcW w:w="0" w:type="auto"/>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0BAABD7B" w14:textId="77777777" w:rsidR="00A17EB2" w:rsidRPr="00A17EB2" w:rsidRDefault="00A17EB2" w:rsidP="00A17EB2">
            <w:pPr>
              <w:spacing w:after="0" w:line="240" w:lineRule="auto"/>
              <w:jc w:val="left"/>
              <w:rPr>
                <w:rFonts w:ascii="Calibri" w:eastAsia="Times New Roman" w:hAnsi="Calibri"/>
                <w:noProof w:val="0"/>
                <w:color w:val="000000"/>
                <w:kern w:val="0"/>
                <w:sz w:val="22"/>
                <w:szCs w:val="22"/>
                <w:lang w:val="en-GB" w:eastAsia="en-GB"/>
              </w:rPr>
            </w:pPr>
            <w:r w:rsidRPr="00A17EB2">
              <w:rPr>
                <w:rFonts w:ascii="Calibri" w:eastAsia="Times New Roman" w:hAnsi="Calibri"/>
                <w:noProof w:val="0"/>
                <w:color w:val="000000"/>
                <w:kern w:val="0"/>
                <w:sz w:val="22"/>
                <w:szCs w:val="22"/>
                <w:lang w:val="en-GB" w:eastAsia="en-GB"/>
              </w:rPr>
              <w:t xml:space="preserve">Radule </w:t>
            </w:r>
            <w:proofErr w:type="spellStart"/>
            <w:r w:rsidRPr="00A17EB2">
              <w:rPr>
                <w:rFonts w:ascii="Calibri" w:eastAsia="Times New Roman" w:hAnsi="Calibri"/>
                <w:noProof w:val="0"/>
                <w:color w:val="000000"/>
                <w:kern w:val="0"/>
                <w:sz w:val="22"/>
                <w:szCs w:val="22"/>
                <w:lang w:val="en-GB" w:eastAsia="en-GB"/>
              </w:rPr>
              <w:t>Ristović</w:t>
            </w:r>
            <w:proofErr w:type="spellEnd"/>
            <w:r w:rsidRPr="00A17EB2">
              <w:rPr>
                <w:rFonts w:ascii="Calibri" w:eastAsia="Times New Roman" w:hAnsi="Calibri"/>
                <w:noProof w:val="0"/>
                <w:color w:val="000000"/>
                <w:kern w:val="0"/>
                <w:sz w:val="22"/>
                <w:szCs w:val="22"/>
                <w:lang w:val="en-GB"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3033E097" w14:textId="77777777" w:rsidR="00A17EB2" w:rsidRPr="00A17EB2" w:rsidRDefault="00A17EB2" w:rsidP="00A17EB2">
            <w:pPr>
              <w:spacing w:after="0" w:line="240" w:lineRule="auto"/>
              <w:jc w:val="left"/>
              <w:rPr>
                <w:rFonts w:ascii="Calibri" w:eastAsia="Times New Roman" w:hAnsi="Calibri"/>
                <w:i/>
                <w:iCs/>
                <w:noProof w:val="0"/>
                <w:color w:val="000000"/>
                <w:kern w:val="0"/>
                <w:sz w:val="22"/>
                <w:szCs w:val="22"/>
                <w:lang w:val="en-GB" w:eastAsia="en-GB"/>
              </w:rPr>
            </w:pPr>
            <w:r w:rsidRPr="00A17EB2">
              <w:rPr>
                <w:rFonts w:ascii="Calibri" w:eastAsia="Times New Roman" w:hAnsi="Calibri"/>
                <w:i/>
                <w:iCs/>
                <w:noProof w:val="0"/>
                <w:color w:val="000000"/>
                <w:kern w:val="0"/>
                <w:sz w:val="22"/>
                <w:szCs w:val="22"/>
                <w:lang w:val="en-GB" w:eastAsia="en-GB"/>
              </w:rPr>
              <w:t>Facilitator</w:t>
            </w:r>
          </w:p>
        </w:tc>
      </w:tr>
      <w:tr w:rsidR="00A17EB2" w:rsidRPr="00A17EB2" w14:paraId="0AAB45DB" w14:textId="77777777" w:rsidTr="008A3963">
        <w:trPr>
          <w:trHeight w:val="300"/>
        </w:trPr>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7EBDA1CB" w14:textId="77777777" w:rsidR="00A17EB2" w:rsidRPr="00A17EB2" w:rsidRDefault="00A17EB2" w:rsidP="00A17EB2">
            <w:pPr>
              <w:spacing w:after="0" w:line="240" w:lineRule="auto"/>
              <w:jc w:val="left"/>
              <w:rPr>
                <w:rFonts w:ascii="Calibri" w:eastAsia="Times New Roman" w:hAnsi="Calibri"/>
                <w:noProof w:val="0"/>
                <w:color w:val="000000"/>
                <w:kern w:val="0"/>
                <w:sz w:val="22"/>
                <w:szCs w:val="22"/>
                <w:lang w:val="en-GB" w:eastAsia="en-GB"/>
              </w:rPr>
            </w:pPr>
            <w:r w:rsidRPr="00A17EB2">
              <w:rPr>
                <w:rFonts w:ascii="Calibri" w:eastAsia="Times New Roman" w:hAnsi="Calibri"/>
                <w:noProof w:val="0"/>
                <w:color w:val="000000"/>
                <w:kern w:val="0"/>
                <w:sz w:val="22"/>
                <w:szCs w:val="22"/>
                <w:lang w:val="en-GB" w:eastAsia="en-GB"/>
              </w:rPr>
              <w:t xml:space="preserve">Ivana </w:t>
            </w:r>
            <w:proofErr w:type="spellStart"/>
            <w:r w:rsidRPr="00A17EB2">
              <w:rPr>
                <w:rFonts w:ascii="Calibri" w:eastAsia="Times New Roman" w:hAnsi="Calibri"/>
                <w:noProof w:val="0"/>
                <w:color w:val="000000"/>
                <w:kern w:val="0"/>
                <w:sz w:val="22"/>
                <w:szCs w:val="22"/>
                <w:lang w:val="en-GB" w:eastAsia="en-GB"/>
              </w:rPr>
              <w:t>Todorović</w:t>
            </w:r>
            <w:proofErr w:type="spellEnd"/>
            <w:r w:rsidRPr="00A17EB2">
              <w:rPr>
                <w:rFonts w:ascii="Calibri" w:eastAsia="Times New Roman" w:hAnsi="Calibri"/>
                <w:noProof w:val="0"/>
                <w:color w:val="000000"/>
                <w:kern w:val="0"/>
                <w:sz w:val="22"/>
                <w:szCs w:val="22"/>
                <w:lang w:val="en-GB"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B8CCE4" w:fill="B8CCE4"/>
            <w:noWrap/>
            <w:vAlign w:val="bottom"/>
            <w:hideMark/>
          </w:tcPr>
          <w:p w14:paraId="4BF4D564" w14:textId="77777777" w:rsidR="00A17EB2" w:rsidRPr="00A17EB2" w:rsidRDefault="00A17EB2" w:rsidP="00A17EB2">
            <w:pPr>
              <w:spacing w:after="0" w:line="240" w:lineRule="auto"/>
              <w:jc w:val="left"/>
              <w:rPr>
                <w:rFonts w:ascii="Calibri" w:eastAsia="Times New Roman" w:hAnsi="Calibri"/>
                <w:i/>
                <w:iCs/>
                <w:noProof w:val="0"/>
                <w:color w:val="000000"/>
                <w:kern w:val="0"/>
                <w:sz w:val="22"/>
                <w:szCs w:val="22"/>
                <w:lang w:val="en-GB" w:eastAsia="en-GB"/>
              </w:rPr>
            </w:pPr>
            <w:r w:rsidRPr="00A17EB2">
              <w:rPr>
                <w:rFonts w:ascii="Calibri" w:eastAsia="Times New Roman" w:hAnsi="Calibri"/>
                <w:i/>
                <w:iCs/>
                <w:noProof w:val="0"/>
                <w:color w:val="000000"/>
                <w:kern w:val="0"/>
                <w:sz w:val="22"/>
                <w:szCs w:val="22"/>
                <w:lang w:val="en-GB" w:eastAsia="en-GB"/>
              </w:rPr>
              <w:t>Facilitator</w:t>
            </w:r>
          </w:p>
        </w:tc>
      </w:tr>
    </w:tbl>
    <w:p w14:paraId="67A3A4F1" w14:textId="77777777" w:rsidR="00A17EB2" w:rsidRPr="00A17EB2" w:rsidRDefault="00A17EB2" w:rsidP="00A17EB2">
      <w:pPr>
        <w:autoSpaceDE w:val="0"/>
        <w:autoSpaceDN w:val="0"/>
        <w:adjustRightInd w:val="0"/>
        <w:spacing w:after="0" w:line="240" w:lineRule="auto"/>
        <w:jc w:val="left"/>
        <w:rPr>
          <w:sz w:val="22"/>
          <w:szCs w:val="22"/>
        </w:rPr>
      </w:pPr>
    </w:p>
    <w:p w14:paraId="7A6AC6A3" w14:textId="0035A58C" w:rsidR="00542936" w:rsidRDefault="00494BFB" w:rsidP="00576967">
      <w:pPr>
        <w:rPr>
          <w:rFonts w:eastAsia="MS Mincho" w:cs="Arial"/>
          <w:b/>
          <w:bCs/>
          <w:noProof w:val="0"/>
          <w:color w:val="002060"/>
          <w:kern w:val="0"/>
          <w:sz w:val="32"/>
          <w:szCs w:val="32"/>
          <w:lang w:val="en-GB"/>
        </w:rPr>
      </w:pPr>
      <w:r w:rsidRPr="00494BFB">
        <w:rPr>
          <w:rFonts w:eastAsia="MS Mincho" w:cs="Arial"/>
          <w:b/>
          <w:bCs/>
          <w:noProof w:val="0"/>
          <w:color w:val="002060"/>
          <w:kern w:val="0"/>
          <w:sz w:val="32"/>
          <w:szCs w:val="32"/>
          <w:lang w:val="en-GB"/>
        </w:rPr>
        <w:t xml:space="preserve">Overview of </w:t>
      </w:r>
      <w:r w:rsidR="0067128D">
        <w:rPr>
          <w:rFonts w:eastAsia="MS Mincho" w:cs="Arial"/>
          <w:b/>
          <w:bCs/>
          <w:noProof w:val="0"/>
          <w:color w:val="002060"/>
          <w:kern w:val="0"/>
          <w:sz w:val="32"/>
          <w:szCs w:val="32"/>
          <w:lang w:val="en-GB"/>
        </w:rPr>
        <w:t>I</w:t>
      </w:r>
      <w:r w:rsidRPr="00494BFB">
        <w:rPr>
          <w:rFonts w:eastAsia="MS Mincho" w:cs="Arial"/>
          <w:b/>
          <w:bCs/>
          <w:noProof w:val="0"/>
          <w:color w:val="002060"/>
          <w:kern w:val="0"/>
          <w:sz w:val="32"/>
          <w:szCs w:val="32"/>
          <w:lang w:val="en-GB"/>
        </w:rPr>
        <w:t>nfo sessions statistics</w:t>
      </w:r>
    </w:p>
    <w:p w14:paraId="6D535E56" w14:textId="624F3A88" w:rsidR="00CA7F22" w:rsidRDefault="00EF12BB" w:rsidP="00147CFD">
      <w:pPr>
        <w:rPr>
          <w:rFonts w:ascii="Calibri" w:hAnsi="Calibri" w:cs="Arial"/>
          <w:noProof w:val="0"/>
          <w:kern w:val="0"/>
          <w:sz w:val="22"/>
          <w:szCs w:val="22"/>
          <w:lang w:val="en-GB"/>
        </w:rPr>
      </w:pPr>
      <w:r w:rsidRPr="00EF12BB">
        <w:rPr>
          <w:rFonts w:ascii="Calibri" w:hAnsi="Calibri" w:cs="Arial"/>
          <w:noProof w:val="0"/>
          <w:kern w:val="0"/>
          <w:sz w:val="22"/>
          <w:szCs w:val="22"/>
          <w:lang w:val="en-GB"/>
        </w:rPr>
        <w:t xml:space="preserve">Details about the </w:t>
      </w:r>
      <w:r w:rsidR="003F1BF9">
        <w:rPr>
          <w:rFonts w:ascii="Calibri" w:hAnsi="Calibri" w:cs="Arial"/>
          <w:noProof w:val="0"/>
          <w:kern w:val="0"/>
          <w:sz w:val="22"/>
          <w:szCs w:val="22"/>
          <w:lang w:val="en-GB"/>
        </w:rPr>
        <w:t xml:space="preserve">locations and attendees </w:t>
      </w:r>
      <w:r w:rsidRPr="00EF12BB">
        <w:rPr>
          <w:rFonts w:ascii="Calibri" w:hAnsi="Calibri" w:cs="Arial"/>
          <w:noProof w:val="0"/>
          <w:kern w:val="0"/>
          <w:sz w:val="22"/>
          <w:szCs w:val="22"/>
          <w:lang w:val="en-GB"/>
        </w:rPr>
        <w:t>are outlined in table below:</w:t>
      </w:r>
      <w:r>
        <w:rPr>
          <w:rFonts w:ascii="Calibri" w:hAnsi="Calibri" w:cs="Arial"/>
          <w:noProof w:val="0"/>
          <w:kern w:val="0"/>
          <w:sz w:val="22"/>
          <w:szCs w:val="22"/>
          <w:lang w:val="en-GB"/>
        </w:rPr>
        <w:t xml:space="preserve"> </w:t>
      </w:r>
    </w:p>
    <w:tbl>
      <w:tblPr>
        <w:tblW w:w="0" w:type="auto"/>
        <w:tblInd w:w="-10" w:type="dxa"/>
        <w:tblLook w:val="04A0" w:firstRow="1" w:lastRow="0" w:firstColumn="1" w:lastColumn="0" w:noHBand="0" w:noVBand="1"/>
      </w:tblPr>
      <w:tblGrid>
        <w:gridCol w:w="4457"/>
        <w:gridCol w:w="1238"/>
        <w:gridCol w:w="1158"/>
        <w:gridCol w:w="1110"/>
        <w:gridCol w:w="1091"/>
      </w:tblGrid>
      <w:tr w:rsidR="00045CE3" w:rsidRPr="00045CE3" w14:paraId="753DFF53" w14:textId="77777777" w:rsidTr="00970B2B">
        <w:trPr>
          <w:trHeight w:val="690"/>
        </w:trPr>
        <w:tc>
          <w:tcPr>
            <w:tcW w:w="0" w:type="auto"/>
            <w:tcBorders>
              <w:top w:val="single" w:sz="8" w:space="0" w:color="auto"/>
              <w:left w:val="single" w:sz="8" w:space="0" w:color="auto"/>
              <w:bottom w:val="single" w:sz="4" w:space="0" w:color="auto"/>
              <w:right w:val="single" w:sz="4" w:space="0" w:color="auto"/>
            </w:tcBorders>
            <w:shd w:val="clear" w:color="5B9BD5" w:fill="5B9BD5"/>
            <w:noWrap/>
            <w:vAlign w:val="center"/>
            <w:hideMark/>
          </w:tcPr>
          <w:p w14:paraId="2A8E7F89" w14:textId="77777777" w:rsidR="00045CE3" w:rsidRPr="002A248B" w:rsidRDefault="00045CE3" w:rsidP="00045CE3">
            <w:pPr>
              <w:spacing w:after="0" w:line="240" w:lineRule="auto"/>
              <w:jc w:val="center"/>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Info sessions, location, date, time, venue</w:t>
            </w:r>
          </w:p>
        </w:tc>
        <w:tc>
          <w:tcPr>
            <w:tcW w:w="0" w:type="auto"/>
            <w:tcBorders>
              <w:top w:val="single" w:sz="8" w:space="0" w:color="auto"/>
              <w:left w:val="single" w:sz="4" w:space="0" w:color="auto"/>
              <w:bottom w:val="single" w:sz="4" w:space="0" w:color="auto"/>
              <w:right w:val="single" w:sz="4" w:space="0" w:color="auto"/>
            </w:tcBorders>
            <w:shd w:val="clear" w:color="5B9BD5" w:fill="5B9BD5"/>
            <w:vAlign w:val="center"/>
            <w:hideMark/>
          </w:tcPr>
          <w:p w14:paraId="37BF69DC" w14:textId="77777777" w:rsidR="00045CE3" w:rsidRPr="002A248B" w:rsidRDefault="00045CE3" w:rsidP="00045CE3">
            <w:pPr>
              <w:spacing w:after="0" w:line="240" w:lineRule="auto"/>
              <w:jc w:val="center"/>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Registered Attendees</w:t>
            </w:r>
          </w:p>
        </w:tc>
        <w:tc>
          <w:tcPr>
            <w:tcW w:w="0" w:type="auto"/>
            <w:tcBorders>
              <w:top w:val="single" w:sz="8" w:space="0" w:color="auto"/>
              <w:left w:val="single" w:sz="4" w:space="0" w:color="auto"/>
              <w:bottom w:val="single" w:sz="4" w:space="0" w:color="auto"/>
              <w:right w:val="single" w:sz="4" w:space="0" w:color="auto"/>
            </w:tcBorders>
            <w:shd w:val="clear" w:color="5B9BD5" w:fill="5B9BD5"/>
            <w:vAlign w:val="center"/>
            <w:hideMark/>
          </w:tcPr>
          <w:p w14:paraId="454CF483" w14:textId="77777777" w:rsidR="00045CE3" w:rsidRPr="002A248B" w:rsidRDefault="00045CE3" w:rsidP="00045CE3">
            <w:pPr>
              <w:spacing w:after="0" w:line="240" w:lineRule="auto"/>
              <w:jc w:val="center"/>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Attendees</w:t>
            </w:r>
          </w:p>
        </w:tc>
        <w:tc>
          <w:tcPr>
            <w:tcW w:w="0" w:type="auto"/>
            <w:tcBorders>
              <w:top w:val="single" w:sz="8" w:space="0" w:color="auto"/>
              <w:left w:val="single" w:sz="4" w:space="0" w:color="auto"/>
              <w:bottom w:val="single" w:sz="4" w:space="0" w:color="auto"/>
              <w:right w:val="single" w:sz="4" w:space="0" w:color="auto"/>
            </w:tcBorders>
            <w:shd w:val="clear" w:color="5B9BD5" w:fill="5B9BD5"/>
            <w:vAlign w:val="center"/>
            <w:hideMark/>
          </w:tcPr>
          <w:p w14:paraId="344D2C64" w14:textId="77777777" w:rsidR="00045CE3" w:rsidRPr="002A248B" w:rsidRDefault="00045CE3" w:rsidP="00045CE3">
            <w:pPr>
              <w:spacing w:after="0" w:line="240" w:lineRule="auto"/>
              <w:jc w:val="center"/>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Feedback Forms</w:t>
            </w:r>
          </w:p>
        </w:tc>
        <w:tc>
          <w:tcPr>
            <w:tcW w:w="1091" w:type="dxa"/>
            <w:tcBorders>
              <w:top w:val="single" w:sz="8" w:space="0" w:color="auto"/>
              <w:left w:val="single" w:sz="4" w:space="0" w:color="auto"/>
              <w:bottom w:val="single" w:sz="4" w:space="0" w:color="auto"/>
              <w:right w:val="single" w:sz="8" w:space="0" w:color="auto"/>
            </w:tcBorders>
            <w:shd w:val="clear" w:color="5B9BD5" w:fill="5B9BD5"/>
            <w:vAlign w:val="center"/>
            <w:hideMark/>
          </w:tcPr>
          <w:p w14:paraId="0FACDA43" w14:textId="77777777" w:rsidR="00045CE3" w:rsidRPr="002A248B" w:rsidRDefault="00045CE3" w:rsidP="00045CE3">
            <w:pPr>
              <w:spacing w:after="0" w:line="240" w:lineRule="auto"/>
              <w:jc w:val="center"/>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Feedback %</w:t>
            </w:r>
          </w:p>
        </w:tc>
      </w:tr>
      <w:tr w:rsidR="00045CE3" w:rsidRPr="00045CE3" w14:paraId="21B67B00" w14:textId="77777777" w:rsidTr="00970B2B">
        <w:trPr>
          <w:trHeight w:val="675"/>
        </w:trPr>
        <w:tc>
          <w:tcPr>
            <w:tcW w:w="0" w:type="auto"/>
            <w:tcBorders>
              <w:top w:val="single" w:sz="4" w:space="0" w:color="auto"/>
              <w:left w:val="single" w:sz="8" w:space="0" w:color="auto"/>
              <w:bottom w:val="single" w:sz="4" w:space="0" w:color="auto"/>
              <w:right w:val="single" w:sz="4" w:space="0" w:color="auto"/>
            </w:tcBorders>
            <w:shd w:val="clear" w:color="DDEBF7" w:fill="DDEBF7"/>
            <w:hideMark/>
          </w:tcPr>
          <w:p w14:paraId="6678FBD3"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ŠABAC</w:t>
            </w:r>
            <w:r w:rsidRPr="002B1B00">
              <w:rPr>
                <w:rFonts w:ascii="Calibri" w:eastAsia="Times New Roman" w:hAnsi="Calibri"/>
                <w:b/>
                <w:bCs/>
                <w:noProof w:val="0"/>
                <w:color w:val="000000"/>
                <w:kern w:val="0"/>
                <w:sz w:val="21"/>
                <w:szCs w:val="21"/>
                <w:lang w:val="en-GB" w:eastAsia="en-GB"/>
              </w:rPr>
              <w:br/>
            </w:r>
            <w:r w:rsidRPr="002B1B00">
              <w:rPr>
                <w:rFonts w:ascii="Calibri" w:eastAsia="Times New Roman" w:hAnsi="Calibri"/>
                <w:noProof w:val="0"/>
                <w:color w:val="000000"/>
                <w:kern w:val="0"/>
                <w:sz w:val="21"/>
                <w:szCs w:val="21"/>
                <w:lang w:val="en-GB" w:eastAsia="en-GB"/>
              </w:rPr>
              <w:t xml:space="preserve">Friday, 1 June 2018 at 10:00, Hotel </w:t>
            </w:r>
            <w:proofErr w:type="spellStart"/>
            <w:r w:rsidRPr="002B1B00">
              <w:rPr>
                <w:rFonts w:ascii="Calibri" w:eastAsia="Times New Roman" w:hAnsi="Calibri"/>
                <w:noProof w:val="0"/>
                <w:color w:val="000000"/>
                <w:kern w:val="0"/>
                <w:sz w:val="21"/>
                <w:szCs w:val="21"/>
                <w:lang w:val="en-GB" w:eastAsia="en-GB"/>
              </w:rPr>
              <w:t>Sloboda</w:t>
            </w:r>
            <w:proofErr w:type="spellEnd"/>
            <w:r w:rsidRPr="002B1B00">
              <w:rPr>
                <w:rFonts w:ascii="Calibri" w:eastAsia="Times New Roman" w:hAnsi="Calibri"/>
                <w:noProof w:val="0"/>
                <w:color w:val="000000"/>
                <w:kern w:val="0"/>
                <w:sz w:val="21"/>
                <w:szCs w:val="21"/>
                <w:lang w:val="en-GB" w:eastAsia="en-GB"/>
              </w:rPr>
              <w:t xml:space="preserve"> (Cara </w:t>
            </w:r>
            <w:proofErr w:type="spellStart"/>
            <w:r w:rsidRPr="002B1B00">
              <w:rPr>
                <w:rFonts w:ascii="Calibri" w:eastAsia="Times New Roman" w:hAnsi="Calibri"/>
                <w:noProof w:val="0"/>
                <w:color w:val="000000"/>
                <w:kern w:val="0"/>
                <w:sz w:val="21"/>
                <w:szCs w:val="21"/>
                <w:lang w:val="en-GB" w:eastAsia="en-GB"/>
              </w:rPr>
              <w:t>Dušana</w:t>
            </w:r>
            <w:proofErr w:type="spellEnd"/>
            <w:r w:rsidRPr="002B1B00">
              <w:rPr>
                <w:rFonts w:ascii="Calibri" w:eastAsia="Times New Roman" w:hAnsi="Calibri"/>
                <w:noProof w:val="0"/>
                <w:color w:val="000000"/>
                <w:kern w:val="0"/>
                <w:sz w:val="21"/>
                <w:szCs w:val="21"/>
                <w:lang w:val="en-GB" w:eastAsia="en-GB"/>
              </w:rPr>
              <w:t xml:space="preserve"> bb)</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4A61C46A"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39</w:t>
            </w:r>
          </w:p>
        </w:tc>
        <w:tc>
          <w:tcPr>
            <w:tcW w:w="0" w:type="auto"/>
            <w:tcBorders>
              <w:top w:val="single" w:sz="4" w:space="0" w:color="auto"/>
              <w:left w:val="single" w:sz="4" w:space="0" w:color="auto"/>
              <w:bottom w:val="single" w:sz="4" w:space="0" w:color="auto"/>
              <w:right w:val="single" w:sz="4" w:space="0" w:color="auto"/>
            </w:tcBorders>
            <w:shd w:val="clear" w:color="DDEBF7" w:fill="DDEBF7"/>
            <w:vAlign w:val="center"/>
            <w:hideMark/>
          </w:tcPr>
          <w:p w14:paraId="23B8EC87"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43</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0856BE9A"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28</w:t>
            </w:r>
          </w:p>
        </w:tc>
        <w:tc>
          <w:tcPr>
            <w:tcW w:w="1091" w:type="dxa"/>
            <w:tcBorders>
              <w:top w:val="single" w:sz="4" w:space="0" w:color="auto"/>
              <w:left w:val="single" w:sz="4" w:space="0" w:color="auto"/>
              <w:bottom w:val="single" w:sz="4" w:space="0" w:color="auto"/>
              <w:right w:val="single" w:sz="8" w:space="0" w:color="auto"/>
            </w:tcBorders>
            <w:shd w:val="clear" w:color="DDEBF7" w:fill="DDEBF7"/>
            <w:noWrap/>
            <w:vAlign w:val="center"/>
            <w:hideMark/>
          </w:tcPr>
          <w:p w14:paraId="02DADF55"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65%</w:t>
            </w:r>
          </w:p>
        </w:tc>
      </w:tr>
      <w:tr w:rsidR="00045CE3" w:rsidRPr="00045CE3" w14:paraId="2A64B293" w14:textId="77777777" w:rsidTr="00970B2B">
        <w:trPr>
          <w:trHeight w:val="915"/>
        </w:trPr>
        <w:tc>
          <w:tcPr>
            <w:tcW w:w="0" w:type="auto"/>
            <w:tcBorders>
              <w:top w:val="single" w:sz="4" w:space="0" w:color="auto"/>
              <w:left w:val="single" w:sz="8" w:space="0" w:color="auto"/>
              <w:bottom w:val="single" w:sz="4" w:space="0" w:color="auto"/>
              <w:right w:val="single" w:sz="4" w:space="0" w:color="auto"/>
            </w:tcBorders>
            <w:shd w:val="clear" w:color="auto" w:fill="auto"/>
            <w:hideMark/>
          </w:tcPr>
          <w:p w14:paraId="70996E8A"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KRAGUJEVAC</w:t>
            </w:r>
            <w:r w:rsidRPr="002B1B00">
              <w:rPr>
                <w:rFonts w:ascii="Calibri" w:eastAsia="Times New Roman" w:hAnsi="Calibri"/>
                <w:b/>
                <w:bCs/>
                <w:noProof w:val="0"/>
                <w:color w:val="000000"/>
                <w:kern w:val="0"/>
                <w:sz w:val="21"/>
                <w:szCs w:val="21"/>
                <w:lang w:val="en-GB" w:eastAsia="en-GB"/>
              </w:rPr>
              <w:br/>
            </w:r>
            <w:r w:rsidRPr="002B1B00">
              <w:rPr>
                <w:rFonts w:ascii="Calibri" w:eastAsia="Times New Roman" w:hAnsi="Calibri"/>
                <w:noProof w:val="0"/>
                <w:color w:val="000000"/>
                <w:kern w:val="0"/>
                <w:sz w:val="21"/>
                <w:szCs w:val="21"/>
                <w:lang w:val="en-GB" w:eastAsia="en-GB"/>
              </w:rPr>
              <w:t>Monday, 4 June 2018 at 11:00, Business Innovation Centre (</w:t>
            </w:r>
            <w:proofErr w:type="spellStart"/>
            <w:r w:rsidRPr="002B1B00">
              <w:rPr>
                <w:rFonts w:ascii="Calibri" w:eastAsia="Times New Roman" w:hAnsi="Calibri"/>
                <w:noProof w:val="0"/>
                <w:color w:val="000000"/>
                <w:kern w:val="0"/>
                <w:sz w:val="21"/>
                <w:szCs w:val="21"/>
                <w:lang w:val="en-GB" w:eastAsia="en-GB"/>
              </w:rPr>
              <w:t>Trg</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Topolivaca</w:t>
            </w:r>
            <w:proofErr w:type="spellEnd"/>
            <w:r w:rsidRPr="002B1B00">
              <w:rPr>
                <w:rFonts w:ascii="Calibri" w:eastAsia="Times New Roman" w:hAnsi="Calibri"/>
                <w:noProof w:val="0"/>
                <w:color w:val="000000"/>
                <w:kern w:val="0"/>
                <w:sz w:val="21"/>
                <w:szCs w:val="21"/>
                <w:lang w:val="en-GB" w:eastAsia="en-GB"/>
              </w:rPr>
              <w:t xml:space="preserve"> 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2962C"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B80182"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77</w:t>
            </w:r>
          </w:p>
        </w:tc>
        <w:tc>
          <w:tcPr>
            <w:tcW w:w="0" w:type="auto"/>
            <w:tcBorders>
              <w:top w:val="nil"/>
              <w:left w:val="nil"/>
              <w:bottom w:val="single" w:sz="4" w:space="0" w:color="auto"/>
              <w:right w:val="single" w:sz="4" w:space="0" w:color="auto"/>
            </w:tcBorders>
            <w:shd w:val="clear" w:color="auto" w:fill="auto"/>
            <w:noWrap/>
            <w:vAlign w:val="center"/>
            <w:hideMark/>
          </w:tcPr>
          <w:p w14:paraId="121EA4CE"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44</w:t>
            </w:r>
          </w:p>
        </w:tc>
        <w:tc>
          <w:tcPr>
            <w:tcW w:w="109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CA53EBD"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57%</w:t>
            </w:r>
          </w:p>
        </w:tc>
      </w:tr>
      <w:tr w:rsidR="00045CE3" w:rsidRPr="00045CE3" w14:paraId="5EE3970C" w14:textId="77777777" w:rsidTr="00A17EB2">
        <w:trPr>
          <w:trHeight w:val="915"/>
        </w:trPr>
        <w:tc>
          <w:tcPr>
            <w:tcW w:w="0" w:type="auto"/>
            <w:tcBorders>
              <w:top w:val="single" w:sz="4" w:space="0" w:color="auto"/>
              <w:left w:val="single" w:sz="8" w:space="0" w:color="auto"/>
              <w:bottom w:val="single" w:sz="4" w:space="0" w:color="auto"/>
              <w:right w:val="single" w:sz="4" w:space="0" w:color="auto"/>
            </w:tcBorders>
            <w:shd w:val="clear" w:color="DDEBF7" w:fill="DDEBF7"/>
            <w:hideMark/>
          </w:tcPr>
          <w:p w14:paraId="74238A0A"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KRUŠEVAC</w:t>
            </w:r>
            <w:r w:rsidRPr="002B1B00">
              <w:rPr>
                <w:rFonts w:ascii="Calibri" w:eastAsia="Times New Roman" w:hAnsi="Calibri"/>
                <w:b/>
                <w:bCs/>
                <w:noProof w:val="0"/>
                <w:color w:val="000000"/>
                <w:kern w:val="0"/>
                <w:sz w:val="21"/>
                <w:szCs w:val="21"/>
                <w:lang w:val="en-GB" w:eastAsia="en-GB"/>
              </w:rPr>
              <w:br/>
            </w:r>
            <w:r w:rsidRPr="002B1B00">
              <w:rPr>
                <w:rFonts w:ascii="Calibri" w:eastAsia="Times New Roman" w:hAnsi="Calibri"/>
                <w:noProof w:val="0"/>
                <w:color w:val="000000"/>
                <w:kern w:val="0"/>
                <w:sz w:val="21"/>
                <w:szCs w:val="21"/>
                <w:lang w:val="en-GB" w:eastAsia="en-GB"/>
              </w:rPr>
              <w:t>Tuesday, 5 June 2018 at 10:00, Business Incubator Centre Kruševac (</w:t>
            </w:r>
            <w:proofErr w:type="spellStart"/>
            <w:r w:rsidRPr="002B1B00">
              <w:rPr>
                <w:rFonts w:ascii="Calibri" w:eastAsia="Times New Roman" w:hAnsi="Calibri"/>
                <w:noProof w:val="0"/>
                <w:color w:val="000000"/>
                <w:kern w:val="0"/>
                <w:sz w:val="21"/>
                <w:szCs w:val="21"/>
                <w:lang w:val="en-GB" w:eastAsia="en-GB"/>
              </w:rPr>
              <w:t>Jasički</w:t>
            </w:r>
            <w:proofErr w:type="spellEnd"/>
            <w:r w:rsidRPr="002B1B00">
              <w:rPr>
                <w:rFonts w:ascii="Calibri" w:eastAsia="Times New Roman" w:hAnsi="Calibri"/>
                <w:noProof w:val="0"/>
                <w:color w:val="000000"/>
                <w:kern w:val="0"/>
                <w:sz w:val="21"/>
                <w:szCs w:val="21"/>
                <w:lang w:val="en-GB" w:eastAsia="en-GB"/>
              </w:rPr>
              <w:t xml:space="preserve"> put 9a)</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12739D45"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18</w:t>
            </w:r>
          </w:p>
        </w:tc>
        <w:tc>
          <w:tcPr>
            <w:tcW w:w="0" w:type="auto"/>
            <w:tcBorders>
              <w:top w:val="single" w:sz="4" w:space="0" w:color="auto"/>
              <w:left w:val="single" w:sz="4" w:space="0" w:color="auto"/>
              <w:bottom w:val="single" w:sz="4" w:space="0" w:color="auto"/>
              <w:right w:val="single" w:sz="4" w:space="0" w:color="auto"/>
            </w:tcBorders>
            <w:shd w:val="clear" w:color="DDEBF7" w:fill="DDEBF7"/>
            <w:vAlign w:val="center"/>
            <w:hideMark/>
          </w:tcPr>
          <w:p w14:paraId="78650873"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63</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5702204F"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49</w:t>
            </w:r>
          </w:p>
        </w:tc>
        <w:tc>
          <w:tcPr>
            <w:tcW w:w="1091" w:type="dxa"/>
            <w:tcBorders>
              <w:top w:val="single" w:sz="4" w:space="0" w:color="auto"/>
              <w:left w:val="single" w:sz="4" w:space="0" w:color="auto"/>
              <w:bottom w:val="single" w:sz="4" w:space="0" w:color="auto"/>
              <w:right w:val="single" w:sz="8" w:space="0" w:color="auto"/>
            </w:tcBorders>
            <w:shd w:val="clear" w:color="DDEBF7" w:fill="DDEBF7"/>
            <w:noWrap/>
            <w:vAlign w:val="center"/>
            <w:hideMark/>
          </w:tcPr>
          <w:p w14:paraId="079E4C59"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78%</w:t>
            </w:r>
          </w:p>
        </w:tc>
      </w:tr>
      <w:tr w:rsidR="00045CE3" w:rsidRPr="00045CE3" w14:paraId="48598B08" w14:textId="77777777" w:rsidTr="00A17EB2">
        <w:trPr>
          <w:trHeight w:val="91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C268159"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KRALJEVO</w:t>
            </w:r>
            <w:r w:rsidRPr="002B1B00">
              <w:rPr>
                <w:rFonts w:ascii="Calibri" w:eastAsia="Times New Roman" w:hAnsi="Calibri"/>
                <w:noProof w:val="0"/>
                <w:color w:val="000000"/>
                <w:kern w:val="0"/>
                <w:sz w:val="21"/>
                <w:szCs w:val="21"/>
                <w:lang w:val="en-GB" w:eastAsia="en-GB"/>
              </w:rPr>
              <w:br/>
              <w:t>Wednesday, 6 June 2018 at 10:00, City Administration Kraljevo, Conference hall 2 (</w:t>
            </w:r>
            <w:proofErr w:type="spellStart"/>
            <w:r w:rsidRPr="002B1B00">
              <w:rPr>
                <w:rFonts w:ascii="Calibri" w:eastAsia="Times New Roman" w:hAnsi="Calibri"/>
                <w:noProof w:val="0"/>
                <w:color w:val="000000"/>
                <w:kern w:val="0"/>
                <w:sz w:val="21"/>
                <w:szCs w:val="21"/>
                <w:lang w:val="en-GB" w:eastAsia="en-GB"/>
              </w:rPr>
              <w:t>Trg</w:t>
            </w:r>
            <w:proofErr w:type="spellEnd"/>
            <w:r w:rsidRPr="002B1B00">
              <w:rPr>
                <w:rFonts w:ascii="Calibri" w:eastAsia="Times New Roman" w:hAnsi="Calibri"/>
                <w:noProof w:val="0"/>
                <w:color w:val="000000"/>
                <w:kern w:val="0"/>
                <w:sz w:val="21"/>
                <w:szCs w:val="21"/>
                <w:lang w:val="en-GB" w:eastAsia="en-GB"/>
              </w:rPr>
              <w:t xml:space="preserve"> Jovana </w:t>
            </w:r>
            <w:proofErr w:type="spellStart"/>
            <w:r w:rsidRPr="002B1B00">
              <w:rPr>
                <w:rFonts w:ascii="Calibri" w:eastAsia="Times New Roman" w:hAnsi="Calibri"/>
                <w:noProof w:val="0"/>
                <w:color w:val="000000"/>
                <w:kern w:val="0"/>
                <w:sz w:val="21"/>
                <w:szCs w:val="21"/>
                <w:lang w:val="en-GB" w:eastAsia="en-GB"/>
              </w:rPr>
              <w:t>Sarića</w:t>
            </w:r>
            <w:proofErr w:type="spellEnd"/>
            <w:r w:rsidRPr="002B1B00">
              <w:rPr>
                <w:rFonts w:ascii="Calibri" w:eastAsia="Times New Roman" w:hAnsi="Calibri"/>
                <w:noProof w:val="0"/>
                <w:color w:val="000000"/>
                <w:kern w:val="0"/>
                <w:sz w:val="21"/>
                <w:szCs w:val="21"/>
                <w:lang w:val="en-GB" w:eastAsia="en-GB"/>
              </w:rPr>
              <w:t xml:space="preserve"> 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D12F1"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E0C78B2"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7F3A01"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32</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0FD12"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74%</w:t>
            </w:r>
          </w:p>
        </w:tc>
      </w:tr>
      <w:tr w:rsidR="00045CE3" w:rsidRPr="00045CE3" w14:paraId="25C03B5C" w14:textId="77777777" w:rsidTr="00970B2B">
        <w:trPr>
          <w:trHeight w:val="915"/>
        </w:trPr>
        <w:tc>
          <w:tcPr>
            <w:tcW w:w="0" w:type="auto"/>
            <w:tcBorders>
              <w:top w:val="single" w:sz="4" w:space="0" w:color="auto"/>
              <w:left w:val="single" w:sz="8" w:space="0" w:color="auto"/>
              <w:bottom w:val="single" w:sz="4" w:space="0" w:color="auto"/>
              <w:right w:val="single" w:sz="4" w:space="0" w:color="auto"/>
            </w:tcBorders>
            <w:shd w:val="clear" w:color="DDEBF7" w:fill="DDEBF7"/>
            <w:hideMark/>
          </w:tcPr>
          <w:p w14:paraId="2E379689"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lastRenderedPageBreak/>
              <w:t>NOVI PAZAR</w:t>
            </w:r>
            <w:r w:rsidRPr="002B1B00">
              <w:rPr>
                <w:rFonts w:ascii="Calibri" w:eastAsia="Times New Roman" w:hAnsi="Calibri"/>
                <w:noProof w:val="0"/>
                <w:color w:val="000000"/>
                <w:kern w:val="0"/>
                <w:sz w:val="21"/>
                <w:szCs w:val="21"/>
                <w:lang w:val="en-GB" w:eastAsia="en-GB"/>
              </w:rPr>
              <w:br/>
              <w:t>Thursday, 7 June 2018 at 10:00, Cultural Centre Novi Pazar (</w:t>
            </w:r>
            <w:proofErr w:type="spellStart"/>
            <w:r w:rsidRPr="002B1B00">
              <w:rPr>
                <w:rFonts w:ascii="Calibri" w:eastAsia="Times New Roman" w:hAnsi="Calibri"/>
                <w:noProof w:val="0"/>
                <w:color w:val="000000"/>
                <w:kern w:val="0"/>
                <w:sz w:val="21"/>
                <w:szCs w:val="21"/>
                <w:lang w:val="en-GB" w:eastAsia="en-GB"/>
              </w:rPr>
              <w:t>Stevana</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Nemanje</w:t>
            </w:r>
            <w:proofErr w:type="spellEnd"/>
            <w:r w:rsidRPr="002B1B00">
              <w:rPr>
                <w:rFonts w:ascii="Calibri" w:eastAsia="Times New Roman" w:hAnsi="Calibri"/>
                <w:noProof w:val="0"/>
                <w:color w:val="000000"/>
                <w:kern w:val="0"/>
                <w:sz w:val="21"/>
                <w:szCs w:val="21"/>
                <w:lang w:val="en-GB" w:eastAsia="en-GB"/>
              </w:rPr>
              <w:t xml:space="preserve"> 2)</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2596DD70"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15</w:t>
            </w:r>
          </w:p>
        </w:tc>
        <w:tc>
          <w:tcPr>
            <w:tcW w:w="0" w:type="auto"/>
            <w:tcBorders>
              <w:top w:val="single" w:sz="4" w:space="0" w:color="auto"/>
              <w:left w:val="single" w:sz="4" w:space="0" w:color="auto"/>
              <w:bottom w:val="single" w:sz="4" w:space="0" w:color="auto"/>
              <w:right w:val="single" w:sz="4" w:space="0" w:color="auto"/>
            </w:tcBorders>
            <w:shd w:val="clear" w:color="DDEBF7" w:fill="DDEBF7"/>
            <w:vAlign w:val="center"/>
            <w:hideMark/>
          </w:tcPr>
          <w:p w14:paraId="27B9D919"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38</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1FCA4B88"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30</w:t>
            </w:r>
          </w:p>
        </w:tc>
        <w:tc>
          <w:tcPr>
            <w:tcW w:w="1091" w:type="dxa"/>
            <w:tcBorders>
              <w:top w:val="single" w:sz="4" w:space="0" w:color="auto"/>
              <w:left w:val="single" w:sz="4" w:space="0" w:color="auto"/>
              <w:bottom w:val="single" w:sz="4" w:space="0" w:color="auto"/>
              <w:right w:val="single" w:sz="8" w:space="0" w:color="auto"/>
            </w:tcBorders>
            <w:shd w:val="clear" w:color="DDEBF7" w:fill="DDEBF7"/>
            <w:noWrap/>
            <w:vAlign w:val="center"/>
            <w:hideMark/>
          </w:tcPr>
          <w:p w14:paraId="2EC063C5"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79%</w:t>
            </w:r>
          </w:p>
        </w:tc>
      </w:tr>
      <w:tr w:rsidR="00045CE3" w:rsidRPr="00045CE3" w14:paraId="43DB6A89" w14:textId="77777777" w:rsidTr="00970B2B">
        <w:trPr>
          <w:trHeight w:val="915"/>
        </w:trPr>
        <w:tc>
          <w:tcPr>
            <w:tcW w:w="0" w:type="auto"/>
            <w:tcBorders>
              <w:top w:val="single" w:sz="4" w:space="0" w:color="auto"/>
              <w:left w:val="single" w:sz="8" w:space="0" w:color="auto"/>
              <w:bottom w:val="single" w:sz="4" w:space="0" w:color="auto"/>
              <w:right w:val="single" w:sz="4" w:space="0" w:color="auto"/>
            </w:tcBorders>
            <w:shd w:val="clear" w:color="auto" w:fill="auto"/>
            <w:hideMark/>
          </w:tcPr>
          <w:p w14:paraId="5AB1F423"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UŽICE</w:t>
            </w:r>
            <w:r w:rsidRPr="002B1B00">
              <w:rPr>
                <w:rFonts w:ascii="Calibri" w:eastAsia="Times New Roman" w:hAnsi="Calibri"/>
                <w:noProof w:val="0"/>
                <w:color w:val="000000"/>
                <w:kern w:val="0"/>
                <w:sz w:val="21"/>
                <w:szCs w:val="21"/>
                <w:lang w:val="en-GB" w:eastAsia="en-GB"/>
              </w:rPr>
              <w:br/>
              <w:t>Friday, 8 June 2018 at 10:00, Business and Technical College of Vocational Studies (</w:t>
            </w:r>
            <w:proofErr w:type="spellStart"/>
            <w:r w:rsidRPr="002B1B00">
              <w:rPr>
                <w:rFonts w:ascii="Calibri" w:eastAsia="Times New Roman" w:hAnsi="Calibri"/>
                <w:noProof w:val="0"/>
                <w:color w:val="000000"/>
                <w:kern w:val="0"/>
                <w:sz w:val="21"/>
                <w:szCs w:val="21"/>
                <w:lang w:val="en-GB" w:eastAsia="en-GB"/>
              </w:rPr>
              <w:t>Trg</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Svetog</w:t>
            </w:r>
            <w:proofErr w:type="spellEnd"/>
            <w:r w:rsidRPr="002B1B00">
              <w:rPr>
                <w:rFonts w:ascii="Calibri" w:eastAsia="Times New Roman" w:hAnsi="Calibri"/>
                <w:noProof w:val="0"/>
                <w:color w:val="000000"/>
                <w:kern w:val="0"/>
                <w:sz w:val="21"/>
                <w:szCs w:val="21"/>
                <w:lang w:val="en-GB" w:eastAsia="en-GB"/>
              </w:rPr>
              <w:t xml:space="preserve"> Save 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FD9FF"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78B126F"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44</w:t>
            </w:r>
          </w:p>
        </w:tc>
        <w:tc>
          <w:tcPr>
            <w:tcW w:w="0" w:type="auto"/>
            <w:tcBorders>
              <w:top w:val="nil"/>
              <w:left w:val="nil"/>
              <w:bottom w:val="single" w:sz="4" w:space="0" w:color="auto"/>
              <w:right w:val="single" w:sz="4" w:space="0" w:color="auto"/>
            </w:tcBorders>
            <w:shd w:val="clear" w:color="auto" w:fill="auto"/>
            <w:noWrap/>
            <w:vAlign w:val="center"/>
            <w:hideMark/>
          </w:tcPr>
          <w:p w14:paraId="3D4EFD79"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37</w:t>
            </w:r>
          </w:p>
        </w:tc>
        <w:tc>
          <w:tcPr>
            <w:tcW w:w="109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A5ED9EF"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84%</w:t>
            </w:r>
          </w:p>
        </w:tc>
      </w:tr>
      <w:tr w:rsidR="00045CE3" w:rsidRPr="00045CE3" w14:paraId="5A72F44A" w14:textId="77777777" w:rsidTr="00970B2B">
        <w:trPr>
          <w:trHeight w:val="1215"/>
        </w:trPr>
        <w:tc>
          <w:tcPr>
            <w:tcW w:w="0" w:type="auto"/>
            <w:tcBorders>
              <w:top w:val="single" w:sz="4" w:space="0" w:color="auto"/>
              <w:left w:val="single" w:sz="8" w:space="0" w:color="auto"/>
              <w:bottom w:val="single" w:sz="4" w:space="0" w:color="auto"/>
              <w:right w:val="single" w:sz="4" w:space="0" w:color="auto"/>
            </w:tcBorders>
            <w:shd w:val="clear" w:color="DDEBF7" w:fill="DDEBF7"/>
            <w:hideMark/>
          </w:tcPr>
          <w:p w14:paraId="5392D2E6"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SMEDEREVO</w:t>
            </w:r>
            <w:r w:rsidRPr="002B1B00">
              <w:rPr>
                <w:rFonts w:ascii="Calibri" w:eastAsia="Times New Roman" w:hAnsi="Calibri"/>
                <w:noProof w:val="0"/>
                <w:color w:val="000000"/>
                <w:kern w:val="0"/>
                <w:sz w:val="21"/>
                <w:szCs w:val="21"/>
                <w:lang w:val="en-GB" w:eastAsia="en-GB"/>
              </w:rPr>
              <w:br/>
              <w:t>Monday, 11 June 2018 at 10:00, Regional Centre for Professional Development of Employees in Education (</w:t>
            </w:r>
            <w:proofErr w:type="spellStart"/>
            <w:r w:rsidRPr="002B1B00">
              <w:rPr>
                <w:rFonts w:ascii="Calibri" w:eastAsia="Times New Roman" w:hAnsi="Calibri"/>
                <w:noProof w:val="0"/>
                <w:color w:val="000000"/>
                <w:kern w:val="0"/>
                <w:sz w:val="21"/>
                <w:szCs w:val="21"/>
                <w:lang w:val="en-GB" w:eastAsia="en-GB"/>
              </w:rPr>
              <w:t>Goranska</w:t>
            </w:r>
            <w:proofErr w:type="spellEnd"/>
            <w:r w:rsidRPr="002B1B00">
              <w:rPr>
                <w:rFonts w:ascii="Calibri" w:eastAsia="Times New Roman" w:hAnsi="Calibri"/>
                <w:noProof w:val="0"/>
                <w:color w:val="000000"/>
                <w:kern w:val="0"/>
                <w:sz w:val="21"/>
                <w:szCs w:val="21"/>
                <w:lang w:val="en-GB" w:eastAsia="en-GB"/>
              </w:rPr>
              <w:t xml:space="preserve"> bb, 2. sprat)</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42B1A62F"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9</w:t>
            </w:r>
          </w:p>
        </w:tc>
        <w:tc>
          <w:tcPr>
            <w:tcW w:w="0" w:type="auto"/>
            <w:tcBorders>
              <w:top w:val="single" w:sz="4" w:space="0" w:color="auto"/>
              <w:left w:val="single" w:sz="4" w:space="0" w:color="auto"/>
              <w:bottom w:val="single" w:sz="4" w:space="0" w:color="auto"/>
              <w:right w:val="single" w:sz="4" w:space="0" w:color="auto"/>
            </w:tcBorders>
            <w:shd w:val="clear" w:color="DDEBF7" w:fill="DDEBF7"/>
            <w:vAlign w:val="center"/>
            <w:hideMark/>
          </w:tcPr>
          <w:p w14:paraId="344130BE"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32</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43F7B06E"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24</w:t>
            </w:r>
          </w:p>
        </w:tc>
        <w:tc>
          <w:tcPr>
            <w:tcW w:w="1091" w:type="dxa"/>
            <w:tcBorders>
              <w:top w:val="single" w:sz="4" w:space="0" w:color="auto"/>
              <w:left w:val="single" w:sz="4" w:space="0" w:color="auto"/>
              <w:bottom w:val="single" w:sz="4" w:space="0" w:color="auto"/>
              <w:right w:val="single" w:sz="8" w:space="0" w:color="auto"/>
            </w:tcBorders>
            <w:shd w:val="clear" w:color="DDEBF7" w:fill="DDEBF7"/>
            <w:noWrap/>
            <w:vAlign w:val="center"/>
            <w:hideMark/>
          </w:tcPr>
          <w:p w14:paraId="103849C6"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75%</w:t>
            </w:r>
          </w:p>
        </w:tc>
      </w:tr>
      <w:tr w:rsidR="00045CE3" w:rsidRPr="00045CE3" w14:paraId="51D6F725" w14:textId="77777777" w:rsidTr="00970B2B">
        <w:trPr>
          <w:trHeight w:val="1050"/>
        </w:trPr>
        <w:tc>
          <w:tcPr>
            <w:tcW w:w="0" w:type="auto"/>
            <w:tcBorders>
              <w:top w:val="single" w:sz="4" w:space="0" w:color="auto"/>
              <w:left w:val="single" w:sz="8" w:space="0" w:color="auto"/>
              <w:bottom w:val="single" w:sz="4" w:space="0" w:color="auto"/>
              <w:right w:val="single" w:sz="4" w:space="0" w:color="auto"/>
            </w:tcBorders>
            <w:shd w:val="clear" w:color="auto" w:fill="auto"/>
            <w:hideMark/>
          </w:tcPr>
          <w:p w14:paraId="0712A00A"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ZAJEČAR</w:t>
            </w:r>
            <w:r w:rsidRPr="002B1B00">
              <w:rPr>
                <w:rFonts w:ascii="Calibri" w:eastAsia="Times New Roman" w:hAnsi="Calibri"/>
                <w:noProof w:val="0"/>
                <w:color w:val="000000"/>
                <w:kern w:val="0"/>
                <w:sz w:val="21"/>
                <w:szCs w:val="21"/>
                <w:lang w:val="en-GB" w:eastAsia="en-GB"/>
              </w:rPr>
              <w:br/>
              <w:t xml:space="preserve">Tuesday, 12 June 2018 at 10:00, Regional Agency for Development of Eastern Serbia </w:t>
            </w:r>
            <w:proofErr w:type="spellStart"/>
            <w:r w:rsidRPr="002B1B00">
              <w:rPr>
                <w:rFonts w:ascii="Calibri" w:eastAsia="Times New Roman" w:hAnsi="Calibri"/>
                <w:noProof w:val="0"/>
                <w:color w:val="000000"/>
                <w:kern w:val="0"/>
                <w:sz w:val="21"/>
                <w:szCs w:val="21"/>
                <w:lang w:val="en-GB" w:eastAsia="en-GB"/>
              </w:rPr>
              <w:t>agencija</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Trg</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oslobođenja</w:t>
            </w:r>
            <w:proofErr w:type="spellEnd"/>
            <w:r w:rsidRPr="002B1B00">
              <w:rPr>
                <w:rFonts w:ascii="Calibri" w:eastAsia="Times New Roman" w:hAnsi="Calibri"/>
                <w:noProof w:val="0"/>
                <w:color w:val="000000"/>
                <w:kern w:val="0"/>
                <w:sz w:val="21"/>
                <w:szCs w:val="21"/>
                <w:lang w:val="en-GB" w:eastAsia="en-GB"/>
              </w:rPr>
              <w:t xml:space="preserve"> 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25B59"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C75C9E"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27</w:t>
            </w:r>
          </w:p>
        </w:tc>
        <w:tc>
          <w:tcPr>
            <w:tcW w:w="0" w:type="auto"/>
            <w:tcBorders>
              <w:top w:val="nil"/>
              <w:left w:val="nil"/>
              <w:bottom w:val="single" w:sz="4" w:space="0" w:color="auto"/>
              <w:right w:val="single" w:sz="4" w:space="0" w:color="auto"/>
            </w:tcBorders>
            <w:shd w:val="clear" w:color="auto" w:fill="auto"/>
            <w:noWrap/>
            <w:vAlign w:val="center"/>
            <w:hideMark/>
          </w:tcPr>
          <w:p w14:paraId="3038F9D5"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19</w:t>
            </w:r>
          </w:p>
        </w:tc>
        <w:tc>
          <w:tcPr>
            <w:tcW w:w="109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4D53174"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70%</w:t>
            </w:r>
          </w:p>
        </w:tc>
      </w:tr>
      <w:tr w:rsidR="00045CE3" w:rsidRPr="00045CE3" w14:paraId="7EC807ED" w14:textId="77777777" w:rsidTr="00970B2B">
        <w:trPr>
          <w:trHeight w:val="915"/>
        </w:trPr>
        <w:tc>
          <w:tcPr>
            <w:tcW w:w="0" w:type="auto"/>
            <w:tcBorders>
              <w:top w:val="single" w:sz="4" w:space="0" w:color="auto"/>
              <w:left w:val="single" w:sz="8" w:space="0" w:color="auto"/>
              <w:bottom w:val="single" w:sz="4" w:space="0" w:color="auto"/>
              <w:right w:val="single" w:sz="4" w:space="0" w:color="auto"/>
            </w:tcBorders>
            <w:shd w:val="clear" w:color="DDEBF7" w:fill="DDEBF7"/>
            <w:hideMark/>
          </w:tcPr>
          <w:p w14:paraId="3ED435A3"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NIŠ</w:t>
            </w:r>
            <w:r w:rsidRPr="002B1B00">
              <w:rPr>
                <w:rFonts w:ascii="Calibri" w:eastAsia="Times New Roman" w:hAnsi="Calibri"/>
                <w:noProof w:val="0"/>
                <w:color w:val="000000"/>
                <w:kern w:val="0"/>
                <w:sz w:val="21"/>
                <w:szCs w:val="21"/>
                <w:lang w:val="en-GB" w:eastAsia="en-GB"/>
              </w:rPr>
              <w:br/>
              <w:t>Wednesday, 13 June, 2018 at 10:00, Regional Chamber of Commerce (</w:t>
            </w:r>
            <w:proofErr w:type="spellStart"/>
            <w:r w:rsidRPr="002B1B00">
              <w:rPr>
                <w:rFonts w:ascii="Calibri" w:eastAsia="Times New Roman" w:hAnsi="Calibri"/>
                <w:noProof w:val="0"/>
                <w:color w:val="000000"/>
                <w:kern w:val="0"/>
                <w:sz w:val="21"/>
                <w:szCs w:val="21"/>
                <w:lang w:val="en-GB" w:eastAsia="en-GB"/>
              </w:rPr>
              <w:t>Dobrička</w:t>
            </w:r>
            <w:proofErr w:type="spellEnd"/>
            <w:r w:rsidRPr="002B1B00">
              <w:rPr>
                <w:rFonts w:ascii="Calibri" w:eastAsia="Times New Roman" w:hAnsi="Calibri"/>
                <w:noProof w:val="0"/>
                <w:color w:val="000000"/>
                <w:kern w:val="0"/>
                <w:sz w:val="21"/>
                <w:szCs w:val="21"/>
                <w:lang w:val="en-GB" w:eastAsia="en-GB"/>
              </w:rPr>
              <w:t xml:space="preserve"> 2)</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6E1A76F8"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115</w:t>
            </w:r>
          </w:p>
        </w:tc>
        <w:tc>
          <w:tcPr>
            <w:tcW w:w="0" w:type="auto"/>
            <w:tcBorders>
              <w:top w:val="single" w:sz="4" w:space="0" w:color="auto"/>
              <w:left w:val="single" w:sz="4" w:space="0" w:color="auto"/>
              <w:bottom w:val="single" w:sz="4" w:space="0" w:color="auto"/>
              <w:right w:val="single" w:sz="4" w:space="0" w:color="auto"/>
            </w:tcBorders>
            <w:shd w:val="clear" w:color="DDEBF7" w:fill="DDEBF7"/>
            <w:vAlign w:val="center"/>
            <w:hideMark/>
          </w:tcPr>
          <w:p w14:paraId="0852F03F"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108</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70D766F1"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65</w:t>
            </w:r>
          </w:p>
        </w:tc>
        <w:tc>
          <w:tcPr>
            <w:tcW w:w="1091" w:type="dxa"/>
            <w:tcBorders>
              <w:top w:val="single" w:sz="4" w:space="0" w:color="auto"/>
              <w:left w:val="single" w:sz="4" w:space="0" w:color="auto"/>
              <w:bottom w:val="single" w:sz="4" w:space="0" w:color="auto"/>
              <w:right w:val="single" w:sz="8" w:space="0" w:color="auto"/>
            </w:tcBorders>
            <w:shd w:val="clear" w:color="DDEBF7" w:fill="DDEBF7"/>
            <w:noWrap/>
            <w:vAlign w:val="center"/>
            <w:hideMark/>
          </w:tcPr>
          <w:p w14:paraId="12952563"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60%</w:t>
            </w:r>
          </w:p>
        </w:tc>
      </w:tr>
      <w:tr w:rsidR="00045CE3" w:rsidRPr="00045CE3" w14:paraId="496417D2" w14:textId="77777777" w:rsidTr="00970B2B">
        <w:trPr>
          <w:trHeight w:val="915"/>
        </w:trPr>
        <w:tc>
          <w:tcPr>
            <w:tcW w:w="0" w:type="auto"/>
            <w:tcBorders>
              <w:top w:val="single" w:sz="4" w:space="0" w:color="auto"/>
              <w:left w:val="single" w:sz="8" w:space="0" w:color="auto"/>
              <w:bottom w:val="single" w:sz="4" w:space="0" w:color="auto"/>
              <w:right w:val="single" w:sz="4" w:space="0" w:color="auto"/>
            </w:tcBorders>
            <w:shd w:val="clear" w:color="auto" w:fill="auto"/>
            <w:hideMark/>
          </w:tcPr>
          <w:p w14:paraId="5AE4FB71"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LESKOVAC</w:t>
            </w:r>
            <w:r w:rsidRPr="002B1B00">
              <w:rPr>
                <w:rFonts w:ascii="Calibri" w:eastAsia="Times New Roman" w:hAnsi="Calibri"/>
                <w:noProof w:val="0"/>
                <w:color w:val="000000"/>
                <w:kern w:val="0"/>
                <w:sz w:val="21"/>
                <w:szCs w:val="21"/>
                <w:lang w:val="en-GB" w:eastAsia="en-GB"/>
              </w:rPr>
              <w:br/>
              <w:t>Thursday, 14 June, 2018 at 10:00, Business College of Vocational Studies (</w:t>
            </w:r>
            <w:proofErr w:type="spellStart"/>
            <w:r w:rsidRPr="002B1B00">
              <w:rPr>
                <w:rFonts w:ascii="Calibri" w:eastAsia="Times New Roman" w:hAnsi="Calibri"/>
                <w:noProof w:val="0"/>
                <w:color w:val="000000"/>
                <w:kern w:val="0"/>
                <w:sz w:val="21"/>
                <w:szCs w:val="21"/>
                <w:lang w:val="en-GB" w:eastAsia="en-GB"/>
              </w:rPr>
              <w:t>Vlade</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Jovanovića</w:t>
            </w:r>
            <w:proofErr w:type="spellEnd"/>
            <w:r w:rsidRPr="002B1B00">
              <w:rPr>
                <w:rFonts w:ascii="Calibri" w:eastAsia="Times New Roman" w:hAnsi="Calibri"/>
                <w:noProof w:val="0"/>
                <w:color w:val="000000"/>
                <w:kern w:val="0"/>
                <w:sz w:val="21"/>
                <w:szCs w:val="21"/>
                <w:lang w:val="en-GB" w:eastAsia="en-GB"/>
              </w:rPr>
              <w:t xml:space="preserve"> 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F1111"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8E8C0D"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77</w:t>
            </w:r>
          </w:p>
        </w:tc>
        <w:tc>
          <w:tcPr>
            <w:tcW w:w="0" w:type="auto"/>
            <w:tcBorders>
              <w:top w:val="nil"/>
              <w:left w:val="nil"/>
              <w:bottom w:val="single" w:sz="4" w:space="0" w:color="auto"/>
              <w:right w:val="single" w:sz="4" w:space="0" w:color="auto"/>
            </w:tcBorders>
            <w:shd w:val="clear" w:color="auto" w:fill="auto"/>
            <w:noWrap/>
            <w:vAlign w:val="center"/>
            <w:hideMark/>
          </w:tcPr>
          <w:p w14:paraId="3B9F7E27"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66</w:t>
            </w:r>
          </w:p>
        </w:tc>
        <w:tc>
          <w:tcPr>
            <w:tcW w:w="109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0B7772E"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86%</w:t>
            </w:r>
          </w:p>
        </w:tc>
      </w:tr>
      <w:tr w:rsidR="00045CE3" w:rsidRPr="00045CE3" w14:paraId="18BF7866" w14:textId="77777777" w:rsidTr="00970B2B">
        <w:trPr>
          <w:trHeight w:val="1050"/>
        </w:trPr>
        <w:tc>
          <w:tcPr>
            <w:tcW w:w="0" w:type="auto"/>
            <w:tcBorders>
              <w:top w:val="single" w:sz="4" w:space="0" w:color="auto"/>
              <w:left w:val="single" w:sz="8" w:space="0" w:color="auto"/>
              <w:bottom w:val="single" w:sz="4" w:space="0" w:color="auto"/>
              <w:right w:val="single" w:sz="4" w:space="0" w:color="auto"/>
            </w:tcBorders>
            <w:shd w:val="clear" w:color="DDEBF7" w:fill="DDEBF7"/>
            <w:hideMark/>
          </w:tcPr>
          <w:p w14:paraId="1FF2B3B9"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 xml:space="preserve">PIROT             </w:t>
            </w:r>
            <w:r w:rsidRPr="002B1B00">
              <w:rPr>
                <w:rFonts w:ascii="Calibri" w:eastAsia="Times New Roman" w:hAnsi="Calibri"/>
                <w:noProof w:val="0"/>
                <w:color w:val="000000"/>
                <w:kern w:val="0"/>
                <w:sz w:val="21"/>
                <w:szCs w:val="21"/>
                <w:lang w:val="en-GB" w:eastAsia="en-GB"/>
              </w:rPr>
              <w:t xml:space="preserve">                                                                       Thursday, 21 June 2018, </w:t>
            </w:r>
            <w:proofErr w:type="spellStart"/>
            <w:r w:rsidRPr="002B1B00">
              <w:rPr>
                <w:rFonts w:ascii="Calibri" w:eastAsia="Times New Roman" w:hAnsi="Calibri"/>
                <w:noProof w:val="0"/>
                <w:color w:val="000000"/>
                <w:kern w:val="0"/>
                <w:sz w:val="21"/>
                <w:szCs w:val="21"/>
                <w:lang w:val="en-GB" w:eastAsia="en-GB"/>
              </w:rPr>
              <w:t>Ugovorna</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okružna</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privredna</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komora</w:t>
            </w:r>
            <w:proofErr w:type="spellEnd"/>
            <w:r w:rsidRPr="002B1B00">
              <w:rPr>
                <w:rFonts w:ascii="Calibri" w:eastAsia="Times New Roman" w:hAnsi="Calibri"/>
                <w:noProof w:val="0"/>
                <w:color w:val="000000"/>
                <w:kern w:val="0"/>
                <w:sz w:val="21"/>
                <w:szCs w:val="21"/>
                <w:lang w:val="en-GB" w:eastAsia="en-GB"/>
              </w:rPr>
              <w:t xml:space="preserve"> Pirot (</w:t>
            </w:r>
            <w:proofErr w:type="spellStart"/>
            <w:r w:rsidRPr="002B1B00">
              <w:rPr>
                <w:rFonts w:ascii="Calibri" w:eastAsia="Times New Roman" w:hAnsi="Calibri"/>
                <w:noProof w:val="0"/>
                <w:color w:val="000000"/>
                <w:kern w:val="0"/>
                <w:sz w:val="21"/>
                <w:szCs w:val="21"/>
                <w:lang w:val="en-GB" w:eastAsia="en-GB"/>
              </w:rPr>
              <w:t>Dobrice</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Milutinovića</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Trgovački</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centar</w:t>
            </w:r>
            <w:proofErr w:type="spellEnd"/>
            <w:r w:rsidRPr="002B1B00">
              <w:rPr>
                <w:rFonts w:ascii="Calibri" w:eastAsia="Times New Roman" w:hAnsi="Calibri"/>
                <w:noProof w:val="0"/>
                <w:color w:val="000000"/>
                <w:kern w:val="0"/>
                <w:sz w:val="21"/>
                <w:szCs w:val="21"/>
                <w:lang w:val="en-GB" w:eastAsia="en-GB"/>
              </w:rPr>
              <w:t>)  at 10:00</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3CE59148"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6</w:t>
            </w:r>
          </w:p>
        </w:tc>
        <w:tc>
          <w:tcPr>
            <w:tcW w:w="0" w:type="auto"/>
            <w:tcBorders>
              <w:top w:val="single" w:sz="4" w:space="0" w:color="auto"/>
              <w:left w:val="single" w:sz="4" w:space="0" w:color="auto"/>
              <w:bottom w:val="single" w:sz="4" w:space="0" w:color="auto"/>
              <w:right w:val="single" w:sz="4" w:space="0" w:color="auto"/>
            </w:tcBorders>
            <w:shd w:val="clear" w:color="DDEBF7" w:fill="DDEBF7"/>
            <w:vAlign w:val="center"/>
            <w:hideMark/>
          </w:tcPr>
          <w:p w14:paraId="4E033F29"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25</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6D9AF716"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14</w:t>
            </w:r>
          </w:p>
        </w:tc>
        <w:tc>
          <w:tcPr>
            <w:tcW w:w="1091" w:type="dxa"/>
            <w:tcBorders>
              <w:top w:val="single" w:sz="4" w:space="0" w:color="auto"/>
              <w:left w:val="single" w:sz="4" w:space="0" w:color="auto"/>
              <w:bottom w:val="single" w:sz="4" w:space="0" w:color="auto"/>
              <w:right w:val="single" w:sz="8" w:space="0" w:color="auto"/>
            </w:tcBorders>
            <w:shd w:val="clear" w:color="DDEBF7" w:fill="DDEBF7"/>
            <w:noWrap/>
            <w:vAlign w:val="center"/>
            <w:hideMark/>
          </w:tcPr>
          <w:p w14:paraId="6D05F61C"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56%</w:t>
            </w:r>
          </w:p>
        </w:tc>
      </w:tr>
      <w:tr w:rsidR="00045CE3" w:rsidRPr="00045CE3" w14:paraId="1A729CFE" w14:textId="77777777" w:rsidTr="00970B2B">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47AAE03"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 xml:space="preserve">ČAČAK                           </w:t>
            </w:r>
            <w:r w:rsidRPr="002B1B00">
              <w:rPr>
                <w:rFonts w:ascii="Calibri" w:eastAsia="Times New Roman" w:hAnsi="Calibri"/>
                <w:noProof w:val="0"/>
                <w:color w:val="000000"/>
                <w:kern w:val="0"/>
                <w:sz w:val="21"/>
                <w:szCs w:val="21"/>
                <w:lang w:val="en-GB" w:eastAsia="en-GB"/>
              </w:rPr>
              <w:t xml:space="preserve">                                                       Thursday, 21 June 2018, Čačak Municipal Hall (</w:t>
            </w:r>
            <w:proofErr w:type="spellStart"/>
            <w:r w:rsidRPr="002B1B00">
              <w:rPr>
                <w:rFonts w:ascii="Calibri" w:eastAsia="Times New Roman" w:hAnsi="Calibri"/>
                <w:noProof w:val="0"/>
                <w:color w:val="000000"/>
                <w:kern w:val="0"/>
                <w:sz w:val="21"/>
                <w:szCs w:val="21"/>
                <w:lang w:val="en-GB" w:eastAsia="en-GB"/>
              </w:rPr>
              <w:t>Župana</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Strtacimira</w:t>
            </w:r>
            <w:proofErr w:type="spellEnd"/>
            <w:r w:rsidRPr="002B1B00">
              <w:rPr>
                <w:rFonts w:ascii="Calibri" w:eastAsia="Times New Roman" w:hAnsi="Calibri"/>
                <w:noProof w:val="0"/>
                <w:color w:val="000000"/>
                <w:kern w:val="0"/>
                <w:sz w:val="21"/>
                <w:szCs w:val="21"/>
                <w:lang w:val="en-GB" w:eastAsia="en-GB"/>
              </w:rPr>
              <w:t xml:space="preserve"> 2) at 13:30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24B1B"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B8367B"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17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0EE745"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10</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B330E"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59%</w:t>
            </w:r>
          </w:p>
        </w:tc>
      </w:tr>
      <w:tr w:rsidR="00045CE3" w:rsidRPr="00045CE3" w14:paraId="42880B95" w14:textId="77777777" w:rsidTr="00970B2B">
        <w:trPr>
          <w:trHeight w:val="915"/>
        </w:trPr>
        <w:tc>
          <w:tcPr>
            <w:tcW w:w="0" w:type="auto"/>
            <w:tcBorders>
              <w:top w:val="single" w:sz="4" w:space="0" w:color="auto"/>
              <w:left w:val="single" w:sz="8" w:space="0" w:color="auto"/>
              <w:bottom w:val="single" w:sz="4" w:space="0" w:color="auto"/>
              <w:right w:val="single" w:sz="4" w:space="0" w:color="auto"/>
            </w:tcBorders>
            <w:shd w:val="clear" w:color="DDEBF7" w:fill="DDEBF7"/>
            <w:hideMark/>
          </w:tcPr>
          <w:p w14:paraId="39FD8E52"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 xml:space="preserve">VALJEVO                                            </w:t>
            </w:r>
            <w:r w:rsidRPr="002B1B00">
              <w:rPr>
                <w:rFonts w:ascii="Calibri" w:eastAsia="Times New Roman" w:hAnsi="Calibri"/>
                <w:noProof w:val="0"/>
                <w:color w:val="000000"/>
                <w:kern w:val="0"/>
                <w:sz w:val="21"/>
                <w:szCs w:val="21"/>
                <w:lang w:val="en-GB" w:eastAsia="en-GB"/>
              </w:rPr>
              <w:t xml:space="preserve">                                   Friday, 22 June 2018, Valjevo Municipal Hall  (</w:t>
            </w:r>
            <w:proofErr w:type="spellStart"/>
            <w:r w:rsidRPr="002B1B00">
              <w:rPr>
                <w:rFonts w:ascii="Calibri" w:eastAsia="Times New Roman" w:hAnsi="Calibri"/>
                <w:noProof w:val="0"/>
                <w:color w:val="000000"/>
                <w:kern w:val="0"/>
                <w:sz w:val="21"/>
                <w:szCs w:val="21"/>
                <w:lang w:val="en-GB" w:eastAsia="en-GB"/>
              </w:rPr>
              <w:t>Karađođeva</w:t>
            </w:r>
            <w:proofErr w:type="spellEnd"/>
            <w:r w:rsidRPr="002B1B00">
              <w:rPr>
                <w:rFonts w:ascii="Calibri" w:eastAsia="Times New Roman" w:hAnsi="Calibri"/>
                <w:noProof w:val="0"/>
                <w:color w:val="000000"/>
                <w:kern w:val="0"/>
                <w:sz w:val="21"/>
                <w:szCs w:val="21"/>
                <w:lang w:val="en-GB" w:eastAsia="en-GB"/>
              </w:rPr>
              <w:t xml:space="preserve"> 64) at 11:00</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4F49B5A8"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2</w:t>
            </w:r>
          </w:p>
        </w:tc>
        <w:tc>
          <w:tcPr>
            <w:tcW w:w="0" w:type="auto"/>
            <w:tcBorders>
              <w:top w:val="single" w:sz="4" w:space="0" w:color="auto"/>
              <w:left w:val="single" w:sz="4" w:space="0" w:color="auto"/>
              <w:bottom w:val="single" w:sz="4" w:space="0" w:color="auto"/>
              <w:right w:val="single" w:sz="4" w:space="0" w:color="auto"/>
            </w:tcBorders>
            <w:shd w:val="clear" w:color="DDEBF7" w:fill="DDEBF7"/>
            <w:vAlign w:val="center"/>
            <w:hideMark/>
          </w:tcPr>
          <w:p w14:paraId="59CACE03"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18</w:t>
            </w:r>
          </w:p>
        </w:tc>
        <w:tc>
          <w:tcPr>
            <w:tcW w:w="0" w:type="auto"/>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544E3D14"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9</w:t>
            </w:r>
          </w:p>
        </w:tc>
        <w:tc>
          <w:tcPr>
            <w:tcW w:w="1091" w:type="dxa"/>
            <w:tcBorders>
              <w:top w:val="single" w:sz="4" w:space="0" w:color="auto"/>
              <w:left w:val="single" w:sz="4" w:space="0" w:color="auto"/>
              <w:bottom w:val="single" w:sz="4" w:space="0" w:color="auto"/>
              <w:right w:val="single" w:sz="8" w:space="0" w:color="auto"/>
            </w:tcBorders>
            <w:shd w:val="clear" w:color="DDEBF7" w:fill="DDEBF7"/>
            <w:noWrap/>
            <w:vAlign w:val="center"/>
            <w:hideMark/>
          </w:tcPr>
          <w:p w14:paraId="588A08FF"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50%</w:t>
            </w:r>
          </w:p>
        </w:tc>
      </w:tr>
      <w:tr w:rsidR="00045CE3" w:rsidRPr="00045CE3" w14:paraId="0E0AD3A0" w14:textId="77777777" w:rsidTr="00970B2B">
        <w:trPr>
          <w:trHeight w:val="1005"/>
        </w:trPr>
        <w:tc>
          <w:tcPr>
            <w:tcW w:w="0" w:type="auto"/>
            <w:tcBorders>
              <w:top w:val="single" w:sz="4" w:space="0" w:color="auto"/>
              <w:left w:val="single" w:sz="8" w:space="0" w:color="auto"/>
              <w:bottom w:val="single" w:sz="4" w:space="0" w:color="auto"/>
              <w:right w:val="single" w:sz="4" w:space="0" w:color="auto"/>
            </w:tcBorders>
            <w:shd w:val="clear" w:color="auto" w:fill="auto"/>
            <w:hideMark/>
          </w:tcPr>
          <w:p w14:paraId="78313103" w14:textId="77777777" w:rsidR="00045CE3" w:rsidRPr="002B1B00" w:rsidRDefault="00045CE3" w:rsidP="00045CE3">
            <w:pPr>
              <w:spacing w:after="0" w:line="240" w:lineRule="auto"/>
              <w:jc w:val="left"/>
              <w:rPr>
                <w:rFonts w:ascii="Calibri" w:eastAsia="Times New Roman" w:hAnsi="Calibri"/>
                <w:b/>
                <w:bCs/>
                <w:noProof w:val="0"/>
                <w:color w:val="000000"/>
                <w:kern w:val="0"/>
                <w:sz w:val="21"/>
                <w:szCs w:val="21"/>
                <w:lang w:val="en-GB" w:eastAsia="en-GB"/>
              </w:rPr>
            </w:pPr>
            <w:r w:rsidRPr="002B1B00">
              <w:rPr>
                <w:rFonts w:ascii="Calibri" w:eastAsia="Times New Roman" w:hAnsi="Calibri"/>
                <w:b/>
                <w:bCs/>
                <w:noProof w:val="0"/>
                <w:color w:val="000000"/>
                <w:kern w:val="0"/>
                <w:sz w:val="21"/>
                <w:szCs w:val="21"/>
                <w:lang w:val="en-GB" w:eastAsia="en-GB"/>
              </w:rPr>
              <w:t xml:space="preserve">BUJANOVAC                            </w:t>
            </w:r>
            <w:r w:rsidRPr="002B1B00">
              <w:rPr>
                <w:rFonts w:ascii="Calibri" w:eastAsia="Times New Roman" w:hAnsi="Calibri"/>
                <w:noProof w:val="0"/>
                <w:color w:val="000000"/>
                <w:kern w:val="0"/>
                <w:sz w:val="21"/>
                <w:szCs w:val="21"/>
                <w:lang w:val="en-GB" w:eastAsia="en-GB"/>
              </w:rPr>
              <w:t xml:space="preserve">                                              Friday, 22 June 2018, Bujanovac Department of the Subotica Faculty of Economy  (</w:t>
            </w:r>
            <w:proofErr w:type="spellStart"/>
            <w:r w:rsidRPr="002B1B00">
              <w:rPr>
                <w:rFonts w:ascii="Calibri" w:eastAsia="Times New Roman" w:hAnsi="Calibri"/>
                <w:noProof w:val="0"/>
                <w:color w:val="000000"/>
                <w:kern w:val="0"/>
                <w:sz w:val="21"/>
                <w:szCs w:val="21"/>
                <w:lang w:val="en-GB" w:eastAsia="en-GB"/>
              </w:rPr>
              <w:t>Karađorđa</w:t>
            </w:r>
            <w:proofErr w:type="spellEnd"/>
            <w:r w:rsidRPr="002B1B00">
              <w:rPr>
                <w:rFonts w:ascii="Calibri" w:eastAsia="Times New Roman" w:hAnsi="Calibri"/>
                <w:noProof w:val="0"/>
                <w:color w:val="000000"/>
                <w:kern w:val="0"/>
                <w:sz w:val="21"/>
                <w:szCs w:val="21"/>
                <w:lang w:val="en-GB" w:eastAsia="en-GB"/>
              </w:rPr>
              <w:t xml:space="preserve"> </w:t>
            </w:r>
            <w:proofErr w:type="spellStart"/>
            <w:r w:rsidRPr="002B1B00">
              <w:rPr>
                <w:rFonts w:ascii="Calibri" w:eastAsia="Times New Roman" w:hAnsi="Calibri"/>
                <w:noProof w:val="0"/>
                <w:color w:val="000000"/>
                <w:kern w:val="0"/>
                <w:sz w:val="21"/>
                <w:szCs w:val="21"/>
                <w:lang w:val="en-GB" w:eastAsia="en-GB"/>
              </w:rPr>
              <w:t>Petrovića</w:t>
            </w:r>
            <w:proofErr w:type="spellEnd"/>
            <w:r w:rsidRPr="002B1B00">
              <w:rPr>
                <w:rFonts w:ascii="Calibri" w:eastAsia="Times New Roman" w:hAnsi="Calibri"/>
                <w:noProof w:val="0"/>
                <w:color w:val="000000"/>
                <w:kern w:val="0"/>
                <w:sz w:val="21"/>
                <w:szCs w:val="21"/>
                <w:lang w:val="en-GB" w:eastAsia="en-GB"/>
              </w:rPr>
              <w:t xml:space="preserve"> bb) at 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230C9"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8649B1" w14:textId="77777777" w:rsidR="00045CE3" w:rsidRPr="002B1B00" w:rsidRDefault="00045CE3" w:rsidP="00045CE3">
            <w:pPr>
              <w:spacing w:after="0" w:line="240" w:lineRule="auto"/>
              <w:jc w:val="center"/>
              <w:rPr>
                <w:rFonts w:ascii="Calibri" w:eastAsia="Times New Roman" w:hAnsi="Calibri"/>
                <w:b/>
                <w:bCs/>
                <w:noProof w:val="0"/>
                <w:kern w:val="0"/>
                <w:sz w:val="21"/>
                <w:szCs w:val="21"/>
                <w:lang w:val="en-GB" w:eastAsia="en-GB"/>
              </w:rPr>
            </w:pPr>
            <w:r w:rsidRPr="002B1B00">
              <w:rPr>
                <w:rFonts w:ascii="Calibri" w:eastAsia="Times New Roman" w:hAnsi="Calibri"/>
                <w:b/>
                <w:bCs/>
                <w:noProof w:val="0"/>
                <w:kern w:val="0"/>
                <w:sz w:val="21"/>
                <w:szCs w:val="21"/>
                <w:lang w:val="en-GB" w:eastAsia="en-GB"/>
              </w:rPr>
              <w:t>39</w:t>
            </w:r>
          </w:p>
        </w:tc>
        <w:tc>
          <w:tcPr>
            <w:tcW w:w="0" w:type="auto"/>
            <w:tcBorders>
              <w:top w:val="nil"/>
              <w:left w:val="nil"/>
              <w:bottom w:val="single" w:sz="4" w:space="0" w:color="auto"/>
              <w:right w:val="single" w:sz="4" w:space="0" w:color="auto"/>
            </w:tcBorders>
            <w:shd w:val="clear" w:color="auto" w:fill="auto"/>
            <w:noWrap/>
            <w:vAlign w:val="center"/>
            <w:hideMark/>
          </w:tcPr>
          <w:p w14:paraId="7CC5C764"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24</w:t>
            </w:r>
          </w:p>
        </w:tc>
        <w:tc>
          <w:tcPr>
            <w:tcW w:w="109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A7F3B18" w14:textId="77777777" w:rsidR="00045CE3" w:rsidRPr="002B1B00" w:rsidRDefault="00045CE3" w:rsidP="00045CE3">
            <w:pPr>
              <w:spacing w:after="0" w:line="240" w:lineRule="auto"/>
              <w:jc w:val="center"/>
              <w:rPr>
                <w:rFonts w:ascii="Calibri" w:eastAsia="Times New Roman" w:hAnsi="Calibri"/>
                <w:bCs/>
                <w:noProof w:val="0"/>
                <w:color w:val="000000"/>
                <w:kern w:val="0"/>
                <w:sz w:val="21"/>
                <w:szCs w:val="21"/>
                <w:lang w:val="en-GB" w:eastAsia="en-GB"/>
              </w:rPr>
            </w:pPr>
            <w:r w:rsidRPr="002B1B00">
              <w:rPr>
                <w:rFonts w:ascii="Calibri" w:eastAsia="Times New Roman" w:hAnsi="Calibri"/>
                <w:bCs/>
                <w:noProof w:val="0"/>
                <w:color w:val="000000"/>
                <w:kern w:val="0"/>
                <w:sz w:val="21"/>
                <w:szCs w:val="21"/>
                <w:lang w:val="en-GB" w:eastAsia="en-GB"/>
              </w:rPr>
              <w:t>62%</w:t>
            </w:r>
          </w:p>
        </w:tc>
      </w:tr>
      <w:tr w:rsidR="00045CE3" w:rsidRPr="002B1B00" w14:paraId="185EA27C" w14:textId="77777777" w:rsidTr="00970B2B">
        <w:trPr>
          <w:trHeight w:val="510"/>
        </w:trPr>
        <w:tc>
          <w:tcPr>
            <w:tcW w:w="0" w:type="auto"/>
            <w:tcBorders>
              <w:top w:val="single" w:sz="4" w:space="0" w:color="auto"/>
              <w:left w:val="single" w:sz="8" w:space="0" w:color="auto"/>
              <w:bottom w:val="single" w:sz="8" w:space="0" w:color="auto"/>
              <w:right w:val="single" w:sz="4" w:space="0" w:color="auto"/>
            </w:tcBorders>
            <w:shd w:val="clear" w:color="DDEBF7" w:fill="DDEBF7"/>
            <w:noWrap/>
            <w:vAlign w:val="center"/>
            <w:hideMark/>
          </w:tcPr>
          <w:p w14:paraId="506554AD" w14:textId="77777777" w:rsidR="00045CE3" w:rsidRPr="002B1B00" w:rsidRDefault="00045CE3" w:rsidP="00045CE3">
            <w:pPr>
              <w:spacing w:after="0" w:line="240" w:lineRule="auto"/>
              <w:jc w:val="left"/>
              <w:rPr>
                <w:rFonts w:ascii="Calibri" w:eastAsia="Times New Roman" w:hAnsi="Calibri"/>
                <w:b/>
                <w:bCs/>
                <w:noProof w:val="0"/>
                <w:color w:val="000000"/>
                <w:kern w:val="0"/>
                <w:sz w:val="22"/>
                <w:szCs w:val="22"/>
                <w:lang w:val="en-GB" w:eastAsia="en-GB"/>
              </w:rPr>
            </w:pPr>
            <w:r w:rsidRPr="002B1B00">
              <w:rPr>
                <w:rFonts w:ascii="Calibri" w:eastAsia="Times New Roman" w:hAnsi="Calibri"/>
                <w:b/>
                <w:bCs/>
                <w:noProof w:val="0"/>
                <w:color w:val="000000"/>
                <w:kern w:val="0"/>
                <w:sz w:val="22"/>
                <w:szCs w:val="22"/>
                <w:lang w:val="en-GB" w:eastAsia="en-GB"/>
              </w:rPr>
              <w:t>Total</w:t>
            </w:r>
          </w:p>
        </w:tc>
        <w:tc>
          <w:tcPr>
            <w:tcW w:w="0" w:type="auto"/>
            <w:tcBorders>
              <w:top w:val="single" w:sz="4" w:space="0" w:color="auto"/>
              <w:left w:val="single" w:sz="4" w:space="0" w:color="auto"/>
              <w:bottom w:val="single" w:sz="8" w:space="0" w:color="auto"/>
              <w:right w:val="single" w:sz="4" w:space="0" w:color="auto"/>
            </w:tcBorders>
            <w:shd w:val="clear" w:color="DDEBF7" w:fill="DDEBF7"/>
            <w:noWrap/>
            <w:vAlign w:val="center"/>
            <w:hideMark/>
          </w:tcPr>
          <w:p w14:paraId="5A6E497D" w14:textId="77777777" w:rsidR="00045CE3" w:rsidRPr="002B1B00" w:rsidRDefault="00045CE3" w:rsidP="00045CE3">
            <w:pPr>
              <w:spacing w:after="0" w:line="240" w:lineRule="auto"/>
              <w:jc w:val="center"/>
              <w:rPr>
                <w:rFonts w:ascii="Calibri" w:eastAsia="Times New Roman" w:hAnsi="Calibri"/>
                <w:b/>
                <w:bCs/>
                <w:noProof w:val="0"/>
                <w:color w:val="000000"/>
                <w:kern w:val="0"/>
                <w:sz w:val="22"/>
                <w:szCs w:val="22"/>
                <w:lang w:val="en-GB" w:eastAsia="en-GB"/>
              </w:rPr>
            </w:pPr>
            <w:r w:rsidRPr="002B1B00">
              <w:rPr>
                <w:rFonts w:ascii="Calibri" w:eastAsia="Times New Roman" w:hAnsi="Calibri"/>
                <w:b/>
                <w:bCs/>
                <w:noProof w:val="0"/>
                <w:color w:val="000000"/>
                <w:kern w:val="0"/>
                <w:sz w:val="22"/>
                <w:szCs w:val="22"/>
                <w:lang w:val="en-GB" w:eastAsia="en-GB"/>
              </w:rPr>
              <w:t>359</w:t>
            </w:r>
          </w:p>
        </w:tc>
        <w:tc>
          <w:tcPr>
            <w:tcW w:w="0" w:type="auto"/>
            <w:tcBorders>
              <w:top w:val="single" w:sz="4" w:space="0" w:color="auto"/>
              <w:left w:val="single" w:sz="4" w:space="0" w:color="auto"/>
              <w:bottom w:val="single" w:sz="8" w:space="0" w:color="auto"/>
              <w:right w:val="single" w:sz="4" w:space="0" w:color="auto"/>
            </w:tcBorders>
            <w:shd w:val="clear" w:color="DDEBF7" w:fill="DDEBF7"/>
            <w:noWrap/>
            <w:vAlign w:val="center"/>
            <w:hideMark/>
          </w:tcPr>
          <w:p w14:paraId="540615AD" w14:textId="77777777" w:rsidR="00045CE3" w:rsidRPr="002B1B00" w:rsidRDefault="00045CE3" w:rsidP="00045CE3">
            <w:pPr>
              <w:spacing w:after="0" w:line="240" w:lineRule="auto"/>
              <w:jc w:val="center"/>
              <w:rPr>
                <w:rFonts w:ascii="Calibri" w:eastAsia="Times New Roman" w:hAnsi="Calibri"/>
                <w:b/>
                <w:bCs/>
                <w:noProof w:val="0"/>
                <w:color w:val="000000"/>
                <w:kern w:val="0"/>
                <w:sz w:val="22"/>
                <w:szCs w:val="22"/>
                <w:lang w:val="en-GB" w:eastAsia="en-GB"/>
              </w:rPr>
            </w:pPr>
            <w:r w:rsidRPr="002B1B00">
              <w:rPr>
                <w:rFonts w:ascii="Calibri" w:eastAsia="Times New Roman" w:hAnsi="Calibri"/>
                <w:b/>
                <w:bCs/>
                <w:noProof w:val="0"/>
                <w:color w:val="000000"/>
                <w:kern w:val="0"/>
                <w:sz w:val="22"/>
                <w:szCs w:val="22"/>
                <w:lang w:val="en-GB" w:eastAsia="en-GB"/>
              </w:rPr>
              <w:t>651</w:t>
            </w:r>
          </w:p>
        </w:tc>
        <w:tc>
          <w:tcPr>
            <w:tcW w:w="0" w:type="auto"/>
            <w:tcBorders>
              <w:top w:val="single" w:sz="4" w:space="0" w:color="auto"/>
              <w:left w:val="single" w:sz="4" w:space="0" w:color="auto"/>
              <w:bottom w:val="single" w:sz="8" w:space="0" w:color="auto"/>
              <w:right w:val="single" w:sz="4" w:space="0" w:color="auto"/>
            </w:tcBorders>
            <w:shd w:val="clear" w:color="DDEBF7" w:fill="DDEBF7"/>
            <w:noWrap/>
            <w:vAlign w:val="center"/>
            <w:hideMark/>
          </w:tcPr>
          <w:p w14:paraId="087A82D0" w14:textId="77777777" w:rsidR="00045CE3" w:rsidRPr="002B1B00" w:rsidRDefault="00045CE3" w:rsidP="00045CE3">
            <w:pPr>
              <w:spacing w:after="0" w:line="240" w:lineRule="auto"/>
              <w:jc w:val="center"/>
              <w:rPr>
                <w:rFonts w:ascii="Calibri" w:eastAsia="Times New Roman" w:hAnsi="Calibri"/>
                <w:b/>
                <w:bCs/>
                <w:noProof w:val="0"/>
                <w:color w:val="000000"/>
                <w:kern w:val="0"/>
                <w:sz w:val="22"/>
                <w:szCs w:val="22"/>
                <w:lang w:val="en-GB" w:eastAsia="en-GB"/>
              </w:rPr>
            </w:pPr>
            <w:r w:rsidRPr="002B1B00">
              <w:rPr>
                <w:rFonts w:ascii="Calibri" w:eastAsia="Times New Roman" w:hAnsi="Calibri"/>
                <w:b/>
                <w:bCs/>
                <w:noProof w:val="0"/>
                <w:color w:val="000000"/>
                <w:kern w:val="0"/>
                <w:sz w:val="22"/>
                <w:szCs w:val="22"/>
                <w:lang w:val="en-GB" w:eastAsia="en-GB"/>
              </w:rPr>
              <w:t>451</w:t>
            </w:r>
          </w:p>
        </w:tc>
        <w:tc>
          <w:tcPr>
            <w:tcW w:w="1091" w:type="dxa"/>
            <w:tcBorders>
              <w:top w:val="single" w:sz="4" w:space="0" w:color="auto"/>
              <w:left w:val="single" w:sz="4" w:space="0" w:color="auto"/>
              <w:bottom w:val="single" w:sz="8" w:space="0" w:color="auto"/>
              <w:right w:val="single" w:sz="8" w:space="0" w:color="auto"/>
            </w:tcBorders>
            <w:shd w:val="clear" w:color="DDEBF7" w:fill="DDEBF7"/>
            <w:noWrap/>
            <w:vAlign w:val="center"/>
            <w:hideMark/>
          </w:tcPr>
          <w:p w14:paraId="5EF92DCB" w14:textId="77777777" w:rsidR="00045CE3" w:rsidRPr="002B1B00" w:rsidRDefault="00045CE3" w:rsidP="00045CE3">
            <w:pPr>
              <w:spacing w:after="0" w:line="240" w:lineRule="auto"/>
              <w:jc w:val="center"/>
              <w:rPr>
                <w:rFonts w:ascii="Calibri" w:eastAsia="Times New Roman" w:hAnsi="Calibri"/>
                <w:b/>
                <w:bCs/>
                <w:noProof w:val="0"/>
                <w:color w:val="000000"/>
                <w:kern w:val="0"/>
                <w:sz w:val="22"/>
                <w:szCs w:val="22"/>
                <w:lang w:val="en-GB" w:eastAsia="en-GB"/>
              </w:rPr>
            </w:pPr>
            <w:r w:rsidRPr="002B1B00">
              <w:rPr>
                <w:rFonts w:ascii="Calibri" w:eastAsia="Times New Roman" w:hAnsi="Calibri"/>
                <w:b/>
                <w:bCs/>
                <w:noProof w:val="0"/>
                <w:color w:val="000000"/>
                <w:kern w:val="0"/>
                <w:sz w:val="22"/>
                <w:szCs w:val="22"/>
                <w:lang w:val="en-GB" w:eastAsia="en-GB"/>
              </w:rPr>
              <w:t>68%</w:t>
            </w:r>
          </w:p>
        </w:tc>
      </w:tr>
    </w:tbl>
    <w:p w14:paraId="6278E7E4" w14:textId="77777777" w:rsidR="002A248B" w:rsidRPr="002A248B" w:rsidRDefault="002A248B" w:rsidP="00EF12BB">
      <w:pPr>
        <w:rPr>
          <w:rFonts w:ascii="Calibri" w:hAnsi="Calibri" w:cs="Arial"/>
          <w:noProof w:val="0"/>
          <w:kern w:val="0"/>
          <w:sz w:val="16"/>
          <w:szCs w:val="16"/>
          <w:lang w:val="en-GB"/>
        </w:rPr>
      </w:pPr>
    </w:p>
    <w:p w14:paraId="4F5A3470" w14:textId="33D274E0" w:rsidR="00EF12BB" w:rsidRDefault="00EF12BB" w:rsidP="00EF12BB">
      <w:pPr>
        <w:rPr>
          <w:rFonts w:ascii="Calibri" w:hAnsi="Calibri" w:cs="Arial"/>
          <w:noProof w:val="0"/>
          <w:kern w:val="0"/>
          <w:sz w:val="22"/>
          <w:szCs w:val="22"/>
          <w:lang w:val="en-GB"/>
        </w:rPr>
      </w:pPr>
      <w:r w:rsidRPr="00CA7F22">
        <w:rPr>
          <w:rFonts w:ascii="Calibri" w:hAnsi="Calibri" w:cs="Arial"/>
          <w:noProof w:val="0"/>
          <w:kern w:val="0"/>
          <w:sz w:val="22"/>
          <w:szCs w:val="22"/>
          <w:lang w:val="en-GB"/>
        </w:rPr>
        <w:t xml:space="preserve">The registration process went through the </w:t>
      </w:r>
      <w:r>
        <w:rPr>
          <w:rFonts w:ascii="Calibri" w:hAnsi="Calibri" w:cs="Arial"/>
          <w:noProof w:val="0"/>
          <w:kern w:val="0"/>
          <w:sz w:val="22"/>
          <w:szCs w:val="22"/>
          <w:lang w:val="en-GB"/>
        </w:rPr>
        <w:t xml:space="preserve">EU PRO </w:t>
      </w:r>
      <w:r w:rsidRPr="00CA7F22">
        <w:rPr>
          <w:rFonts w:ascii="Calibri" w:hAnsi="Calibri" w:cs="Arial"/>
          <w:noProof w:val="0"/>
          <w:kern w:val="0"/>
          <w:sz w:val="22"/>
          <w:szCs w:val="22"/>
          <w:lang w:val="en-GB"/>
        </w:rPr>
        <w:t>website</w:t>
      </w:r>
      <w:r>
        <w:rPr>
          <w:rFonts w:ascii="Calibri" w:hAnsi="Calibri" w:cs="Arial"/>
          <w:noProof w:val="0"/>
          <w:kern w:val="0"/>
          <w:sz w:val="22"/>
          <w:szCs w:val="22"/>
          <w:lang w:val="en-GB"/>
        </w:rPr>
        <w:t xml:space="preserve">. </w:t>
      </w:r>
      <w:r w:rsidRPr="00197462">
        <w:rPr>
          <w:rFonts w:ascii="Calibri" w:hAnsi="Calibri" w:cs="Arial"/>
          <w:noProof w:val="0"/>
          <w:kern w:val="0"/>
          <w:sz w:val="22"/>
          <w:szCs w:val="22"/>
          <w:lang w:val="en-GB"/>
        </w:rPr>
        <w:t xml:space="preserve">Out of the total number of attendees, only 55% </w:t>
      </w:r>
      <w:r w:rsidR="004E5305">
        <w:rPr>
          <w:rFonts w:ascii="Calibri" w:hAnsi="Calibri" w:cs="Arial"/>
          <w:noProof w:val="0"/>
          <w:kern w:val="0"/>
          <w:sz w:val="22"/>
          <w:szCs w:val="22"/>
          <w:lang w:val="en-GB"/>
        </w:rPr>
        <w:t>registered</w:t>
      </w:r>
      <w:r w:rsidRPr="00197462">
        <w:rPr>
          <w:rFonts w:ascii="Calibri" w:hAnsi="Calibri" w:cs="Arial"/>
          <w:noProof w:val="0"/>
          <w:kern w:val="0"/>
          <w:sz w:val="22"/>
          <w:szCs w:val="22"/>
          <w:lang w:val="en-GB"/>
        </w:rPr>
        <w:t xml:space="preserve"> through the website</w:t>
      </w:r>
      <w:r w:rsidR="004E5305">
        <w:rPr>
          <w:rFonts w:ascii="Calibri" w:hAnsi="Calibri" w:cs="Arial"/>
          <w:noProof w:val="0"/>
          <w:kern w:val="0"/>
          <w:sz w:val="22"/>
          <w:szCs w:val="22"/>
          <w:lang w:val="en-GB"/>
        </w:rPr>
        <w:t xml:space="preserve">, </w:t>
      </w:r>
      <w:r w:rsidR="004E5305" w:rsidRPr="004E5305">
        <w:rPr>
          <w:rFonts w:ascii="Calibri" w:hAnsi="Calibri" w:cs="Arial"/>
          <w:noProof w:val="0"/>
          <w:kern w:val="0"/>
          <w:sz w:val="22"/>
          <w:szCs w:val="22"/>
          <w:lang w:val="en-GB"/>
        </w:rPr>
        <w:t>which shows that entrepreneurs have not yet adopted the use of information technologies when they attend business events.</w:t>
      </w:r>
      <w:r w:rsidR="004E5305">
        <w:rPr>
          <w:rFonts w:ascii="Calibri" w:hAnsi="Calibri" w:cs="Arial"/>
          <w:noProof w:val="0"/>
          <w:kern w:val="0"/>
          <w:sz w:val="22"/>
          <w:szCs w:val="22"/>
          <w:lang w:val="en-GB"/>
        </w:rPr>
        <w:t xml:space="preserve"> </w:t>
      </w:r>
      <w:r w:rsidRPr="00EF12BB">
        <w:rPr>
          <w:rFonts w:ascii="Calibri" w:hAnsi="Calibri" w:cs="Arial"/>
          <w:noProof w:val="0"/>
          <w:kern w:val="0"/>
          <w:sz w:val="22"/>
          <w:szCs w:val="22"/>
          <w:lang w:val="en-GB"/>
        </w:rPr>
        <w:t>Evaluation questionnaire was completed by 68% of the attendees.</w:t>
      </w:r>
      <w:r w:rsidR="003F1BF9">
        <w:rPr>
          <w:rFonts w:ascii="Calibri" w:hAnsi="Calibri" w:cs="Arial"/>
          <w:noProof w:val="0"/>
          <w:kern w:val="0"/>
          <w:sz w:val="22"/>
          <w:szCs w:val="22"/>
          <w:lang w:val="en-GB"/>
        </w:rPr>
        <w:t xml:space="preserve"> </w:t>
      </w:r>
      <w:r>
        <w:rPr>
          <w:rFonts w:ascii="Calibri" w:hAnsi="Calibri" w:cs="Arial"/>
          <w:noProof w:val="0"/>
          <w:kern w:val="0"/>
          <w:sz w:val="22"/>
          <w:szCs w:val="22"/>
          <w:lang w:val="en-GB"/>
        </w:rPr>
        <w:t xml:space="preserve"> </w:t>
      </w:r>
    </w:p>
    <w:p w14:paraId="529A8840" w14:textId="77777777" w:rsidR="00985A20" w:rsidRDefault="00CA1186" w:rsidP="00542936">
      <w:pPr>
        <w:spacing w:after="0" w:line="240" w:lineRule="auto"/>
        <w:jc w:val="left"/>
        <w:rPr>
          <w:rFonts w:eastAsia="MS Mincho" w:cs="Arial"/>
          <w:b/>
          <w:bCs/>
          <w:noProof w:val="0"/>
          <w:color w:val="002060"/>
          <w:kern w:val="0"/>
          <w:sz w:val="32"/>
          <w:szCs w:val="32"/>
          <w:lang w:val="en-GB"/>
        </w:rPr>
      </w:pPr>
      <w:r w:rsidRPr="00CA1186">
        <w:rPr>
          <w:rFonts w:eastAsia="MS Mincho" w:cs="Arial"/>
          <w:b/>
          <w:bCs/>
          <w:noProof w:val="0"/>
          <w:color w:val="002060"/>
          <w:kern w:val="0"/>
          <w:sz w:val="32"/>
          <w:szCs w:val="32"/>
          <w:lang w:val="en-GB"/>
        </w:rPr>
        <w:lastRenderedPageBreak/>
        <w:t>Attendance</w:t>
      </w:r>
    </w:p>
    <w:p w14:paraId="0D69D7BE" w14:textId="77777777" w:rsidR="00CA1186" w:rsidRPr="00542936" w:rsidRDefault="00CA1186" w:rsidP="00542936">
      <w:pPr>
        <w:spacing w:after="0" w:line="240" w:lineRule="auto"/>
        <w:jc w:val="left"/>
        <w:rPr>
          <w:rFonts w:eastAsia="Times New Roman"/>
          <w:noProof w:val="0"/>
          <w:color w:val="002060"/>
          <w:kern w:val="0"/>
          <w:sz w:val="22"/>
          <w:szCs w:val="22"/>
          <w:lang w:val="en-GB" w:eastAsia="en-GB"/>
        </w:rPr>
      </w:pPr>
    </w:p>
    <w:p w14:paraId="30865B5B" w14:textId="77777777" w:rsidR="00542936" w:rsidRDefault="00CA1186" w:rsidP="00CA1186">
      <w:pPr>
        <w:autoSpaceDE w:val="0"/>
        <w:autoSpaceDN w:val="0"/>
        <w:adjustRightInd w:val="0"/>
        <w:spacing w:after="0" w:line="240" w:lineRule="auto"/>
        <w:jc w:val="left"/>
        <w:rPr>
          <w:rFonts w:eastAsia="MS Mincho" w:cs="Arial"/>
          <w:noProof w:val="0"/>
          <w:kern w:val="0"/>
          <w:sz w:val="22"/>
          <w:szCs w:val="22"/>
          <w:lang w:val="en-GB"/>
        </w:rPr>
      </w:pPr>
      <w:r w:rsidRPr="00C17AF1">
        <w:rPr>
          <w:rFonts w:eastAsia="MS Mincho" w:cs="Arial"/>
          <w:noProof w:val="0"/>
          <w:kern w:val="0"/>
          <w:sz w:val="22"/>
          <w:szCs w:val="22"/>
          <w:lang w:val="en-GB"/>
        </w:rPr>
        <w:t xml:space="preserve">A total of </w:t>
      </w:r>
      <w:r w:rsidR="003E4CE8" w:rsidRPr="00C17AF1">
        <w:rPr>
          <w:rFonts w:eastAsia="MS Mincho" w:cs="Arial"/>
          <w:noProof w:val="0"/>
          <w:kern w:val="0"/>
          <w:sz w:val="22"/>
          <w:szCs w:val="22"/>
          <w:lang w:val="en-GB"/>
        </w:rPr>
        <w:t>651</w:t>
      </w:r>
      <w:r w:rsidR="00A96C59">
        <w:rPr>
          <w:rFonts w:eastAsia="MS Mincho" w:cs="Arial"/>
          <w:noProof w:val="0"/>
          <w:kern w:val="0"/>
          <w:sz w:val="22"/>
          <w:szCs w:val="22"/>
          <w:lang w:val="en-GB"/>
        </w:rPr>
        <w:t xml:space="preserve"> </w:t>
      </w:r>
      <w:r w:rsidRPr="00C17AF1">
        <w:rPr>
          <w:rFonts w:eastAsia="MS Mincho" w:cs="Arial"/>
          <w:noProof w:val="0"/>
          <w:kern w:val="0"/>
          <w:sz w:val="22"/>
          <w:szCs w:val="22"/>
          <w:lang w:val="en-GB"/>
        </w:rPr>
        <w:t xml:space="preserve">people attended </w:t>
      </w:r>
      <w:r w:rsidR="004D3ABE" w:rsidRPr="00C17AF1">
        <w:rPr>
          <w:rFonts w:eastAsia="MS Mincho" w:cs="Arial"/>
          <w:noProof w:val="0"/>
          <w:kern w:val="0"/>
          <w:sz w:val="22"/>
          <w:szCs w:val="22"/>
          <w:lang w:val="en-GB"/>
        </w:rPr>
        <w:t>fourteen i</w:t>
      </w:r>
      <w:r w:rsidRPr="00C17AF1">
        <w:rPr>
          <w:rFonts w:eastAsia="MS Mincho" w:cs="Arial"/>
          <w:noProof w:val="0"/>
          <w:kern w:val="0"/>
          <w:sz w:val="22"/>
          <w:szCs w:val="22"/>
          <w:lang w:val="en-GB"/>
        </w:rPr>
        <w:t xml:space="preserve">nfo </w:t>
      </w:r>
      <w:r w:rsidR="004D3ABE" w:rsidRPr="00C17AF1">
        <w:rPr>
          <w:rFonts w:eastAsia="MS Mincho" w:cs="Arial"/>
          <w:noProof w:val="0"/>
          <w:kern w:val="0"/>
          <w:sz w:val="22"/>
          <w:szCs w:val="22"/>
          <w:lang w:val="en-GB"/>
        </w:rPr>
        <w:t>s</w:t>
      </w:r>
      <w:r w:rsidRPr="00C17AF1">
        <w:rPr>
          <w:rFonts w:eastAsia="MS Mincho" w:cs="Arial"/>
          <w:noProof w:val="0"/>
          <w:kern w:val="0"/>
          <w:sz w:val="22"/>
          <w:szCs w:val="22"/>
          <w:lang w:val="en-GB"/>
        </w:rPr>
        <w:t xml:space="preserve">essions, including </w:t>
      </w:r>
      <w:r w:rsidR="004D3ABE" w:rsidRPr="00C17AF1">
        <w:rPr>
          <w:rFonts w:eastAsia="MS Mincho" w:cs="Arial"/>
          <w:noProof w:val="0"/>
          <w:kern w:val="0"/>
          <w:sz w:val="22"/>
          <w:szCs w:val="22"/>
          <w:lang w:val="en-GB"/>
        </w:rPr>
        <w:t>business</w:t>
      </w:r>
      <w:r w:rsidR="004104E4" w:rsidRPr="00C17AF1">
        <w:rPr>
          <w:rFonts w:eastAsia="MS Mincho" w:cs="Arial"/>
          <w:noProof w:val="0"/>
          <w:kern w:val="0"/>
          <w:sz w:val="22"/>
          <w:szCs w:val="22"/>
          <w:lang w:val="en-GB"/>
        </w:rPr>
        <w:t>es</w:t>
      </w:r>
      <w:r w:rsidR="004D3ABE" w:rsidRPr="00C17AF1">
        <w:rPr>
          <w:rFonts w:eastAsia="MS Mincho" w:cs="Arial"/>
          <w:noProof w:val="0"/>
          <w:kern w:val="0"/>
          <w:sz w:val="22"/>
          <w:szCs w:val="22"/>
          <w:lang w:val="en-GB"/>
        </w:rPr>
        <w:t>, local self-government</w:t>
      </w:r>
      <w:r w:rsidR="004104E4" w:rsidRPr="00C17AF1">
        <w:rPr>
          <w:rFonts w:eastAsia="MS Mincho" w:cs="Arial"/>
          <w:noProof w:val="0"/>
          <w:kern w:val="0"/>
          <w:sz w:val="22"/>
          <w:szCs w:val="22"/>
          <w:lang w:val="en-GB"/>
        </w:rPr>
        <w:t>s</w:t>
      </w:r>
      <w:r w:rsidR="004D3ABE" w:rsidRPr="00C17AF1">
        <w:rPr>
          <w:rFonts w:eastAsia="MS Mincho" w:cs="Arial"/>
          <w:noProof w:val="0"/>
          <w:kern w:val="0"/>
          <w:sz w:val="22"/>
          <w:szCs w:val="22"/>
          <w:lang w:val="en-GB"/>
        </w:rPr>
        <w:t>, regional development agencies and media</w:t>
      </w:r>
      <w:r w:rsidRPr="00C17AF1">
        <w:rPr>
          <w:rFonts w:eastAsia="MS Mincho" w:cs="Arial"/>
          <w:noProof w:val="0"/>
          <w:kern w:val="0"/>
          <w:sz w:val="22"/>
          <w:szCs w:val="22"/>
          <w:lang w:val="en-GB"/>
        </w:rPr>
        <w:t xml:space="preserve">. Details about the </w:t>
      </w:r>
      <w:r w:rsidR="00A96C59" w:rsidRPr="00C17AF1">
        <w:rPr>
          <w:rFonts w:eastAsia="MS Mincho" w:cs="Arial"/>
          <w:noProof w:val="0"/>
          <w:kern w:val="0"/>
          <w:sz w:val="22"/>
          <w:szCs w:val="22"/>
          <w:lang w:val="en-GB"/>
        </w:rPr>
        <w:t>session</w:t>
      </w:r>
      <w:r w:rsidR="00A96C59">
        <w:rPr>
          <w:rFonts w:eastAsia="MS Mincho" w:cs="Arial"/>
          <w:noProof w:val="0"/>
          <w:kern w:val="0"/>
          <w:sz w:val="22"/>
          <w:szCs w:val="22"/>
          <w:lang w:val="en-GB"/>
        </w:rPr>
        <w:t>’s</w:t>
      </w:r>
      <w:r w:rsidR="004E5305">
        <w:rPr>
          <w:rFonts w:eastAsia="MS Mincho" w:cs="Arial"/>
          <w:noProof w:val="0"/>
          <w:kern w:val="0"/>
          <w:sz w:val="22"/>
          <w:szCs w:val="22"/>
          <w:lang w:val="en-GB"/>
        </w:rPr>
        <w:t xml:space="preserve"> attendance</w:t>
      </w:r>
      <w:r w:rsidR="00A96C59">
        <w:rPr>
          <w:rFonts w:eastAsia="MS Mincho" w:cs="Arial"/>
          <w:noProof w:val="0"/>
          <w:kern w:val="0"/>
          <w:sz w:val="22"/>
          <w:szCs w:val="22"/>
          <w:lang w:val="en-GB"/>
        </w:rPr>
        <w:t>s</w:t>
      </w:r>
      <w:r w:rsidRPr="00C17AF1">
        <w:rPr>
          <w:rFonts w:eastAsia="MS Mincho" w:cs="Arial"/>
          <w:noProof w:val="0"/>
          <w:kern w:val="0"/>
          <w:sz w:val="22"/>
          <w:szCs w:val="22"/>
          <w:lang w:val="en-GB"/>
        </w:rPr>
        <w:t xml:space="preserve"> are outlined </w:t>
      </w:r>
      <w:r w:rsidR="003E4CE8" w:rsidRPr="00C17AF1">
        <w:rPr>
          <w:rFonts w:eastAsia="MS Mincho" w:cs="Arial"/>
          <w:noProof w:val="0"/>
          <w:kern w:val="0"/>
          <w:sz w:val="22"/>
          <w:szCs w:val="22"/>
          <w:lang w:val="en-GB"/>
        </w:rPr>
        <w:t xml:space="preserve">in table </w:t>
      </w:r>
      <w:r w:rsidRPr="00C17AF1">
        <w:rPr>
          <w:rFonts w:eastAsia="MS Mincho" w:cs="Arial"/>
          <w:noProof w:val="0"/>
          <w:kern w:val="0"/>
          <w:sz w:val="22"/>
          <w:szCs w:val="22"/>
          <w:lang w:val="en-GB"/>
        </w:rPr>
        <w:t>below:</w:t>
      </w:r>
    </w:p>
    <w:p w14:paraId="018C2B71" w14:textId="77777777" w:rsidR="00045CE3" w:rsidRDefault="00045CE3" w:rsidP="00CA1186">
      <w:pPr>
        <w:autoSpaceDE w:val="0"/>
        <w:autoSpaceDN w:val="0"/>
        <w:adjustRightInd w:val="0"/>
        <w:spacing w:after="0" w:line="240" w:lineRule="auto"/>
        <w:jc w:val="left"/>
        <w:rPr>
          <w:rFonts w:eastAsia="MS Mincho" w:cs="Arial"/>
          <w:noProof w:val="0"/>
          <w:kern w:val="0"/>
          <w:sz w:val="22"/>
          <w:szCs w:val="22"/>
          <w:lang w:val="en-GB"/>
        </w:rPr>
      </w:pPr>
    </w:p>
    <w:tbl>
      <w:tblPr>
        <w:tblW w:w="9072" w:type="dxa"/>
        <w:tblInd w:w="-10" w:type="dxa"/>
        <w:tblLook w:val="04A0" w:firstRow="1" w:lastRow="0" w:firstColumn="1" w:lastColumn="0" w:noHBand="0" w:noVBand="1"/>
      </w:tblPr>
      <w:tblGrid>
        <w:gridCol w:w="1233"/>
        <w:gridCol w:w="1221"/>
        <w:gridCol w:w="1213"/>
        <w:gridCol w:w="1213"/>
        <w:gridCol w:w="1213"/>
        <w:gridCol w:w="1213"/>
        <w:gridCol w:w="883"/>
        <w:gridCol w:w="883"/>
      </w:tblGrid>
      <w:tr w:rsidR="00045CE3" w:rsidRPr="002A248B" w14:paraId="3377DB58" w14:textId="77777777" w:rsidTr="00437AF4">
        <w:trPr>
          <w:trHeight w:val="870"/>
        </w:trPr>
        <w:tc>
          <w:tcPr>
            <w:tcW w:w="0" w:type="auto"/>
            <w:tcBorders>
              <w:top w:val="single" w:sz="8" w:space="0" w:color="auto"/>
              <w:left w:val="single" w:sz="8" w:space="0" w:color="auto"/>
              <w:bottom w:val="single" w:sz="4" w:space="0" w:color="auto"/>
              <w:right w:val="single" w:sz="4" w:space="0" w:color="auto"/>
            </w:tcBorders>
            <w:shd w:val="clear" w:color="4F81BD" w:fill="4F81BD"/>
            <w:noWrap/>
            <w:vAlign w:val="center"/>
            <w:hideMark/>
          </w:tcPr>
          <w:p w14:paraId="29BD9288" w14:textId="77777777" w:rsidR="00045CE3" w:rsidRPr="002A248B" w:rsidRDefault="00045CE3"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Location</w:t>
            </w:r>
          </w:p>
        </w:tc>
        <w:tc>
          <w:tcPr>
            <w:tcW w:w="0" w:type="auto"/>
            <w:tcBorders>
              <w:top w:val="single" w:sz="8" w:space="0" w:color="auto"/>
              <w:left w:val="single" w:sz="4" w:space="0" w:color="auto"/>
              <w:bottom w:val="single" w:sz="4" w:space="0" w:color="auto"/>
              <w:right w:val="single" w:sz="4" w:space="0" w:color="auto"/>
            </w:tcBorders>
            <w:shd w:val="clear" w:color="4F81BD" w:fill="4F81BD"/>
            <w:vAlign w:val="center"/>
            <w:hideMark/>
          </w:tcPr>
          <w:p w14:paraId="68AB3EA6" w14:textId="6DD1B2FA" w:rsidR="00045CE3" w:rsidRPr="002A248B" w:rsidRDefault="002A248B"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 xml:space="preserve">Number of </w:t>
            </w:r>
            <w:r w:rsidRPr="002A248B">
              <w:rPr>
                <w:rFonts w:ascii="Calibri" w:eastAsia="Times New Roman" w:hAnsi="Calibri"/>
                <w:b/>
                <w:bCs/>
                <w:noProof w:val="0"/>
                <w:kern w:val="0"/>
                <w:sz w:val="22"/>
                <w:szCs w:val="22"/>
                <w:lang w:val="en-GB" w:eastAsia="en-GB"/>
              </w:rPr>
              <w:br/>
              <w:t>Participant</w:t>
            </w:r>
          </w:p>
        </w:tc>
        <w:tc>
          <w:tcPr>
            <w:tcW w:w="0" w:type="auto"/>
            <w:tcBorders>
              <w:top w:val="single" w:sz="8" w:space="0" w:color="auto"/>
              <w:left w:val="single" w:sz="4" w:space="0" w:color="auto"/>
              <w:bottom w:val="single" w:sz="4" w:space="0" w:color="auto"/>
              <w:right w:val="single" w:sz="4" w:space="0" w:color="auto"/>
            </w:tcBorders>
            <w:shd w:val="clear" w:color="4F81BD" w:fill="4F81BD"/>
            <w:vAlign w:val="center"/>
            <w:hideMark/>
          </w:tcPr>
          <w:p w14:paraId="0C8F5EF1" w14:textId="77777777" w:rsidR="00045CE3" w:rsidRPr="002A248B" w:rsidRDefault="00045CE3"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 xml:space="preserve">Business </w:t>
            </w:r>
            <w:r w:rsidRPr="002A248B">
              <w:rPr>
                <w:rFonts w:ascii="Calibri" w:eastAsia="Times New Roman" w:hAnsi="Calibri"/>
                <w:b/>
                <w:bCs/>
                <w:noProof w:val="0"/>
                <w:kern w:val="0"/>
                <w:sz w:val="22"/>
                <w:szCs w:val="22"/>
                <w:lang w:val="en-GB" w:eastAsia="en-GB"/>
              </w:rPr>
              <w:br/>
              <w:t>Represent.</w:t>
            </w:r>
          </w:p>
        </w:tc>
        <w:tc>
          <w:tcPr>
            <w:tcW w:w="0" w:type="auto"/>
            <w:tcBorders>
              <w:top w:val="single" w:sz="8" w:space="0" w:color="auto"/>
              <w:left w:val="single" w:sz="4" w:space="0" w:color="auto"/>
              <w:bottom w:val="single" w:sz="4" w:space="0" w:color="auto"/>
              <w:right w:val="single" w:sz="4" w:space="0" w:color="auto"/>
            </w:tcBorders>
            <w:shd w:val="clear" w:color="4F81BD" w:fill="4F81BD"/>
            <w:vAlign w:val="center"/>
            <w:hideMark/>
          </w:tcPr>
          <w:p w14:paraId="733A07F5" w14:textId="77777777" w:rsidR="00045CE3" w:rsidRPr="002A248B" w:rsidRDefault="00045CE3"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 xml:space="preserve">LSG </w:t>
            </w:r>
            <w:r w:rsidRPr="002A248B">
              <w:rPr>
                <w:rFonts w:ascii="Calibri" w:eastAsia="Times New Roman" w:hAnsi="Calibri"/>
                <w:b/>
                <w:bCs/>
                <w:noProof w:val="0"/>
                <w:kern w:val="0"/>
                <w:sz w:val="22"/>
                <w:szCs w:val="22"/>
                <w:lang w:val="en-GB" w:eastAsia="en-GB"/>
              </w:rPr>
              <w:br/>
              <w:t>Represent.</w:t>
            </w:r>
          </w:p>
        </w:tc>
        <w:tc>
          <w:tcPr>
            <w:tcW w:w="0" w:type="auto"/>
            <w:tcBorders>
              <w:top w:val="single" w:sz="8" w:space="0" w:color="auto"/>
              <w:left w:val="single" w:sz="4" w:space="0" w:color="auto"/>
              <w:bottom w:val="single" w:sz="4" w:space="0" w:color="auto"/>
              <w:right w:val="single" w:sz="4" w:space="0" w:color="auto"/>
            </w:tcBorders>
            <w:shd w:val="clear" w:color="4F81BD" w:fill="4F81BD"/>
            <w:vAlign w:val="center"/>
            <w:hideMark/>
          </w:tcPr>
          <w:p w14:paraId="14503BFD" w14:textId="77777777" w:rsidR="00045CE3" w:rsidRPr="002A248B" w:rsidRDefault="00045CE3"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 xml:space="preserve">RDA </w:t>
            </w:r>
            <w:r w:rsidRPr="002A248B">
              <w:rPr>
                <w:rFonts w:ascii="Calibri" w:eastAsia="Times New Roman" w:hAnsi="Calibri"/>
                <w:b/>
                <w:bCs/>
                <w:noProof w:val="0"/>
                <w:kern w:val="0"/>
                <w:sz w:val="22"/>
                <w:szCs w:val="22"/>
                <w:lang w:val="en-GB" w:eastAsia="en-GB"/>
              </w:rPr>
              <w:br/>
              <w:t>Represent.</w:t>
            </w:r>
          </w:p>
        </w:tc>
        <w:tc>
          <w:tcPr>
            <w:tcW w:w="0" w:type="auto"/>
            <w:tcBorders>
              <w:top w:val="single" w:sz="8" w:space="0" w:color="auto"/>
              <w:left w:val="single" w:sz="4" w:space="0" w:color="auto"/>
              <w:bottom w:val="single" w:sz="4" w:space="0" w:color="auto"/>
              <w:right w:val="single" w:sz="4" w:space="0" w:color="auto"/>
            </w:tcBorders>
            <w:shd w:val="clear" w:color="4F81BD" w:fill="4F81BD"/>
            <w:vAlign w:val="center"/>
            <w:hideMark/>
          </w:tcPr>
          <w:p w14:paraId="651A27A8" w14:textId="77777777" w:rsidR="00045CE3" w:rsidRPr="002A248B" w:rsidRDefault="00045CE3"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 xml:space="preserve">Media </w:t>
            </w:r>
            <w:r w:rsidRPr="002A248B">
              <w:rPr>
                <w:rFonts w:ascii="Calibri" w:eastAsia="Times New Roman" w:hAnsi="Calibri"/>
                <w:b/>
                <w:bCs/>
                <w:noProof w:val="0"/>
                <w:kern w:val="0"/>
                <w:sz w:val="22"/>
                <w:szCs w:val="22"/>
                <w:lang w:val="en-GB" w:eastAsia="en-GB"/>
              </w:rPr>
              <w:br/>
              <w:t>Represent.</w:t>
            </w:r>
          </w:p>
        </w:tc>
        <w:tc>
          <w:tcPr>
            <w:tcW w:w="0" w:type="auto"/>
            <w:tcBorders>
              <w:top w:val="single" w:sz="8" w:space="0" w:color="auto"/>
              <w:left w:val="single" w:sz="4" w:space="0" w:color="auto"/>
              <w:bottom w:val="single" w:sz="4" w:space="0" w:color="auto"/>
              <w:right w:val="single" w:sz="4" w:space="0" w:color="auto"/>
            </w:tcBorders>
            <w:shd w:val="clear" w:color="4F81BD" w:fill="4F81BD"/>
            <w:noWrap/>
            <w:vAlign w:val="center"/>
            <w:hideMark/>
          </w:tcPr>
          <w:p w14:paraId="37705490" w14:textId="77777777" w:rsidR="00045CE3" w:rsidRPr="002A248B" w:rsidRDefault="00045CE3"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Female</w:t>
            </w:r>
          </w:p>
        </w:tc>
        <w:tc>
          <w:tcPr>
            <w:tcW w:w="883" w:type="dxa"/>
            <w:tcBorders>
              <w:top w:val="single" w:sz="8" w:space="0" w:color="auto"/>
              <w:left w:val="single" w:sz="4" w:space="0" w:color="auto"/>
              <w:bottom w:val="single" w:sz="4" w:space="0" w:color="auto"/>
              <w:right w:val="single" w:sz="8" w:space="0" w:color="auto"/>
            </w:tcBorders>
            <w:shd w:val="clear" w:color="4F81BD" w:fill="4F81BD"/>
            <w:noWrap/>
            <w:vAlign w:val="center"/>
            <w:hideMark/>
          </w:tcPr>
          <w:p w14:paraId="6B68EDCE" w14:textId="77777777" w:rsidR="00045CE3" w:rsidRPr="002A248B" w:rsidRDefault="00045CE3"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Male</w:t>
            </w:r>
          </w:p>
        </w:tc>
      </w:tr>
      <w:tr w:rsidR="00045CE3" w:rsidRPr="002A248B" w14:paraId="40A231B8" w14:textId="77777777" w:rsidTr="00437AF4">
        <w:trPr>
          <w:trHeight w:val="420"/>
        </w:trPr>
        <w:tc>
          <w:tcPr>
            <w:tcW w:w="0" w:type="auto"/>
            <w:tcBorders>
              <w:top w:val="single" w:sz="4" w:space="0" w:color="auto"/>
              <w:left w:val="single" w:sz="8" w:space="0" w:color="auto"/>
              <w:bottom w:val="single" w:sz="4" w:space="0" w:color="auto"/>
              <w:right w:val="single" w:sz="4" w:space="0" w:color="auto"/>
            </w:tcBorders>
            <w:shd w:val="clear" w:color="DCE6F1" w:fill="DCE6F1"/>
            <w:noWrap/>
            <w:vAlign w:val="center"/>
            <w:hideMark/>
          </w:tcPr>
          <w:p w14:paraId="18267AD7"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Šabac  </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1743429B"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43</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0A5EE624"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32</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75AF9E89"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6D61D518"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5D38E623"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6AE1C69F"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14</w:t>
            </w:r>
          </w:p>
        </w:tc>
        <w:tc>
          <w:tcPr>
            <w:tcW w:w="883" w:type="dxa"/>
            <w:tcBorders>
              <w:top w:val="single" w:sz="4" w:space="0" w:color="auto"/>
              <w:left w:val="single" w:sz="4" w:space="0" w:color="auto"/>
              <w:bottom w:val="single" w:sz="4" w:space="0" w:color="auto"/>
              <w:right w:val="single" w:sz="8" w:space="0" w:color="auto"/>
            </w:tcBorders>
            <w:shd w:val="clear" w:color="DCE6F1" w:fill="DCE6F1"/>
            <w:noWrap/>
            <w:vAlign w:val="center"/>
            <w:hideMark/>
          </w:tcPr>
          <w:p w14:paraId="728DAFE7"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29</w:t>
            </w:r>
          </w:p>
        </w:tc>
      </w:tr>
      <w:tr w:rsidR="00045CE3" w:rsidRPr="002A248B" w14:paraId="1F97529E"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95A42FA"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Kragujevac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6C83037"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EE54B8"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34ED28"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7B2153"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BA487E"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BCD5D"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28</w:t>
            </w:r>
          </w:p>
        </w:tc>
        <w:tc>
          <w:tcPr>
            <w:tcW w:w="883"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E82161E"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49</w:t>
            </w:r>
          </w:p>
        </w:tc>
      </w:tr>
      <w:tr w:rsidR="00045CE3" w:rsidRPr="002A248B" w14:paraId="1F2CD8B0"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DCE6F1" w:fill="DCE6F1"/>
            <w:noWrap/>
            <w:vAlign w:val="center"/>
            <w:hideMark/>
          </w:tcPr>
          <w:p w14:paraId="0B494973"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Kruševac </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15937049"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63</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54475A23"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56</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5059E4B4"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23A7AE20"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72CFC834"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28407724"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19</w:t>
            </w:r>
          </w:p>
        </w:tc>
        <w:tc>
          <w:tcPr>
            <w:tcW w:w="883" w:type="dxa"/>
            <w:tcBorders>
              <w:top w:val="single" w:sz="4" w:space="0" w:color="auto"/>
              <w:left w:val="single" w:sz="4" w:space="0" w:color="auto"/>
              <w:bottom w:val="single" w:sz="4" w:space="0" w:color="auto"/>
              <w:right w:val="single" w:sz="8" w:space="0" w:color="auto"/>
            </w:tcBorders>
            <w:shd w:val="clear" w:color="DCE6F1" w:fill="DCE6F1"/>
            <w:noWrap/>
            <w:vAlign w:val="center"/>
            <w:hideMark/>
          </w:tcPr>
          <w:p w14:paraId="4C276A7B"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44</w:t>
            </w:r>
          </w:p>
        </w:tc>
      </w:tr>
      <w:tr w:rsidR="00045CE3" w:rsidRPr="002A248B" w14:paraId="66C79DD4"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6818FE9"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Kraljevo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37AAB6D"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0F168B"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E090D7"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214061"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9AF8C85"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CEDD"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13</w:t>
            </w:r>
          </w:p>
        </w:tc>
        <w:tc>
          <w:tcPr>
            <w:tcW w:w="883"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342DA8F"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30</w:t>
            </w:r>
          </w:p>
        </w:tc>
      </w:tr>
      <w:tr w:rsidR="00045CE3" w:rsidRPr="002A248B" w14:paraId="3AFDECFB"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DCE6F1" w:fill="DCE6F1"/>
            <w:noWrap/>
            <w:vAlign w:val="center"/>
            <w:hideMark/>
          </w:tcPr>
          <w:p w14:paraId="12FEADDA"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Novi Pazar </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4F6043E2"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38</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3B191E14"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30</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4DA3AB19"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5</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1AE7C303"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48311744"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1E5668FE"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12</w:t>
            </w:r>
          </w:p>
        </w:tc>
        <w:tc>
          <w:tcPr>
            <w:tcW w:w="883" w:type="dxa"/>
            <w:tcBorders>
              <w:top w:val="single" w:sz="4" w:space="0" w:color="auto"/>
              <w:left w:val="single" w:sz="4" w:space="0" w:color="auto"/>
              <w:bottom w:val="single" w:sz="4" w:space="0" w:color="auto"/>
              <w:right w:val="single" w:sz="8" w:space="0" w:color="auto"/>
            </w:tcBorders>
            <w:shd w:val="clear" w:color="DCE6F1" w:fill="DCE6F1"/>
            <w:noWrap/>
            <w:vAlign w:val="center"/>
            <w:hideMark/>
          </w:tcPr>
          <w:p w14:paraId="74069137"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26</w:t>
            </w:r>
          </w:p>
        </w:tc>
      </w:tr>
      <w:tr w:rsidR="00045CE3" w:rsidRPr="002A248B" w14:paraId="2D477409"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A7938B8"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proofErr w:type="spellStart"/>
            <w:r w:rsidRPr="00437AF4">
              <w:rPr>
                <w:rFonts w:ascii="Calibri" w:eastAsia="Times New Roman" w:hAnsi="Calibri"/>
                <w:bCs/>
                <w:noProof w:val="0"/>
                <w:kern w:val="0"/>
                <w:sz w:val="22"/>
                <w:szCs w:val="22"/>
                <w:lang w:val="en-GB" w:eastAsia="en-GB"/>
              </w:rPr>
              <w:t>Užice</w:t>
            </w:r>
            <w:proofErr w:type="spellEnd"/>
            <w:r w:rsidRPr="00437AF4">
              <w:rPr>
                <w:rFonts w:ascii="Calibri" w:eastAsia="Times New Roman" w:hAnsi="Calibri"/>
                <w:bCs/>
                <w:noProof w:val="0"/>
                <w:kern w:val="0"/>
                <w:sz w:val="22"/>
                <w:szCs w:val="22"/>
                <w:lang w:val="en-GB"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781B506"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0A7A47"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01BA20"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4E50A5"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787686"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CF71"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15</w:t>
            </w:r>
          </w:p>
        </w:tc>
        <w:tc>
          <w:tcPr>
            <w:tcW w:w="883"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C8DF6F2"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29</w:t>
            </w:r>
          </w:p>
        </w:tc>
      </w:tr>
      <w:tr w:rsidR="00045CE3" w:rsidRPr="002A248B" w14:paraId="691C14F2"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DCE6F1" w:fill="DCE6F1"/>
            <w:noWrap/>
            <w:vAlign w:val="center"/>
            <w:hideMark/>
          </w:tcPr>
          <w:p w14:paraId="293B5A1B"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Smederevo  </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64FC99AB"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32</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49A0297C"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27</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20645743"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44745751"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3E469E2F"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0</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362F5029"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11</w:t>
            </w:r>
          </w:p>
        </w:tc>
        <w:tc>
          <w:tcPr>
            <w:tcW w:w="883" w:type="dxa"/>
            <w:tcBorders>
              <w:top w:val="single" w:sz="4" w:space="0" w:color="auto"/>
              <w:left w:val="single" w:sz="4" w:space="0" w:color="auto"/>
              <w:bottom w:val="single" w:sz="4" w:space="0" w:color="auto"/>
              <w:right w:val="single" w:sz="8" w:space="0" w:color="auto"/>
            </w:tcBorders>
            <w:shd w:val="clear" w:color="DCE6F1" w:fill="DCE6F1"/>
            <w:noWrap/>
            <w:vAlign w:val="center"/>
            <w:hideMark/>
          </w:tcPr>
          <w:p w14:paraId="5022FBA0"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21</w:t>
            </w:r>
          </w:p>
        </w:tc>
      </w:tr>
      <w:tr w:rsidR="00045CE3" w:rsidRPr="002A248B" w14:paraId="5CF62470"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55C705C"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Zaječar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4F8190"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2A7329"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90E3DA"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7821AFB"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51E187"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5E9CA"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11</w:t>
            </w:r>
          </w:p>
        </w:tc>
        <w:tc>
          <w:tcPr>
            <w:tcW w:w="883"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2269385"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16</w:t>
            </w:r>
          </w:p>
        </w:tc>
      </w:tr>
      <w:tr w:rsidR="00045CE3" w:rsidRPr="002A248B" w14:paraId="39F09005"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DCE6F1" w:fill="DCE6F1"/>
            <w:noWrap/>
            <w:vAlign w:val="center"/>
            <w:hideMark/>
          </w:tcPr>
          <w:p w14:paraId="69E0D5B2"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Niš  </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7172F4EA"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108</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622A9A62"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106</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177198AA"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7BFA7D48"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53A536F4"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0</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043A1BF7"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31</w:t>
            </w:r>
          </w:p>
        </w:tc>
        <w:tc>
          <w:tcPr>
            <w:tcW w:w="883" w:type="dxa"/>
            <w:tcBorders>
              <w:top w:val="single" w:sz="4" w:space="0" w:color="auto"/>
              <w:left w:val="single" w:sz="4" w:space="0" w:color="auto"/>
              <w:bottom w:val="single" w:sz="4" w:space="0" w:color="auto"/>
              <w:right w:val="single" w:sz="8" w:space="0" w:color="auto"/>
            </w:tcBorders>
            <w:shd w:val="clear" w:color="DCE6F1" w:fill="DCE6F1"/>
            <w:noWrap/>
            <w:vAlign w:val="center"/>
            <w:hideMark/>
          </w:tcPr>
          <w:p w14:paraId="444F86BB"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77</w:t>
            </w:r>
          </w:p>
        </w:tc>
      </w:tr>
      <w:tr w:rsidR="00045CE3" w:rsidRPr="002A248B" w14:paraId="19F28030"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CD1F2B8"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Leskovac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59740D"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BC6168C"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95BF491"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7C23452"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5DF8DF"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136A3"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20</w:t>
            </w:r>
          </w:p>
        </w:tc>
        <w:tc>
          <w:tcPr>
            <w:tcW w:w="883"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539EAD4"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57</w:t>
            </w:r>
          </w:p>
        </w:tc>
      </w:tr>
      <w:tr w:rsidR="00045CE3" w:rsidRPr="002A248B" w14:paraId="2769A855" w14:textId="77777777" w:rsidTr="00437AF4">
        <w:trPr>
          <w:trHeight w:val="615"/>
        </w:trPr>
        <w:tc>
          <w:tcPr>
            <w:tcW w:w="0" w:type="auto"/>
            <w:tcBorders>
              <w:top w:val="single" w:sz="4" w:space="0" w:color="auto"/>
              <w:left w:val="single" w:sz="8" w:space="0" w:color="auto"/>
              <w:bottom w:val="single" w:sz="4" w:space="0" w:color="auto"/>
              <w:right w:val="single" w:sz="4" w:space="0" w:color="auto"/>
            </w:tcBorders>
            <w:shd w:val="clear" w:color="DCE6F1" w:fill="DCE6F1"/>
            <w:noWrap/>
            <w:vAlign w:val="center"/>
            <w:hideMark/>
          </w:tcPr>
          <w:p w14:paraId="072C7B9F"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Bujanovac  </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508F2F7E"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39</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201DDF79"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34</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3512F19C"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32CBC08B"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4DA66A4A"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044871E7"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w:t>
            </w:r>
          </w:p>
        </w:tc>
        <w:tc>
          <w:tcPr>
            <w:tcW w:w="883" w:type="dxa"/>
            <w:tcBorders>
              <w:top w:val="single" w:sz="4" w:space="0" w:color="auto"/>
              <w:left w:val="single" w:sz="4" w:space="0" w:color="auto"/>
              <w:bottom w:val="single" w:sz="4" w:space="0" w:color="auto"/>
              <w:right w:val="single" w:sz="8" w:space="0" w:color="auto"/>
            </w:tcBorders>
            <w:shd w:val="clear" w:color="DCE6F1" w:fill="DCE6F1"/>
            <w:noWrap/>
            <w:vAlign w:val="center"/>
            <w:hideMark/>
          </w:tcPr>
          <w:p w14:paraId="6A46564D"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37</w:t>
            </w:r>
          </w:p>
        </w:tc>
      </w:tr>
      <w:tr w:rsidR="00045CE3" w:rsidRPr="002A248B" w14:paraId="746B3478"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B6B8EFC"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Pirot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85925AE"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F07264D"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554A9D"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1C3F6D"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BA22FE"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D67C7"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7</w:t>
            </w:r>
          </w:p>
        </w:tc>
        <w:tc>
          <w:tcPr>
            <w:tcW w:w="883"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0E320BA"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18</w:t>
            </w:r>
          </w:p>
        </w:tc>
      </w:tr>
      <w:tr w:rsidR="00045CE3" w:rsidRPr="002A248B" w14:paraId="35EFA562"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DCE6F1" w:fill="DCE6F1"/>
            <w:noWrap/>
            <w:vAlign w:val="center"/>
            <w:hideMark/>
          </w:tcPr>
          <w:p w14:paraId="4FC8C293"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Valjevo </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63DD594B"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18</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3DB76E8F"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9</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41193566"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5</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7F224E89"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0</w:t>
            </w:r>
          </w:p>
        </w:tc>
        <w:tc>
          <w:tcPr>
            <w:tcW w:w="0" w:type="auto"/>
            <w:tcBorders>
              <w:top w:val="single" w:sz="4" w:space="0" w:color="auto"/>
              <w:left w:val="single" w:sz="4" w:space="0" w:color="auto"/>
              <w:bottom w:val="single" w:sz="4" w:space="0" w:color="auto"/>
              <w:right w:val="single" w:sz="4" w:space="0" w:color="auto"/>
            </w:tcBorders>
            <w:shd w:val="clear" w:color="DCE6F1" w:fill="DCE6F1"/>
            <w:vAlign w:val="center"/>
            <w:hideMark/>
          </w:tcPr>
          <w:p w14:paraId="622BDEB8"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w:t>
            </w:r>
          </w:p>
        </w:tc>
        <w:tc>
          <w:tcPr>
            <w:tcW w:w="0" w:type="auto"/>
            <w:tcBorders>
              <w:top w:val="single" w:sz="4" w:space="0" w:color="auto"/>
              <w:left w:val="single" w:sz="4" w:space="0" w:color="auto"/>
              <w:bottom w:val="single" w:sz="4" w:space="0" w:color="auto"/>
              <w:right w:val="single" w:sz="4" w:space="0" w:color="auto"/>
            </w:tcBorders>
            <w:shd w:val="clear" w:color="DCE6F1" w:fill="DCE6F1"/>
            <w:noWrap/>
            <w:vAlign w:val="center"/>
            <w:hideMark/>
          </w:tcPr>
          <w:p w14:paraId="480C29E9"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7</w:t>
            </w:r>
          </w:p>
        </w:tc>
        <w:tc>
          <w:tcPr>
            <w:tcW w:w="883" w:type="dxa"/>
            <w:tcBorders>
              <w:top w:val="single" w:sz="4" w:space="0" w:color="auto"/>
              <w:left w:val="single" w:sz="4" w:space="0" w:color="auto"/>
              <w:bottom w:val="single" w:sz="4" w:space="0" w:color="auto"/>
              <w:right w:val="single" w:sz="8" w:space="0" w:color="auto"/>
            </w:tcBorders>
            <w:shd w:val="clear" w:color="DCE6F1" w:fill="DCE6F1"/>
            <w:noWrap/>
            <w:vAlign w:val="center"/>
            <w:hideMark/>
          </w:tcPr>
          <w:p w14:paraId="15B0AD28"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11</w:t>
            </w:r>
          </w:p>
        </w:tc>
      </w:tr>
      <w:tr w:rsidR="00045CE3" w:rsidRPr="002A248B" w14:paraId="396D8BFF" w14:textId="77777777" w:rsidTr="00437AF4">
        <w:trPr>
          <w:trHeight w:val="45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5A86FE0" w14:textId="77777777" w:rsidR="00045CE3" w:rsidRPr="00437AF4" w:rsidRDefault="00045CE3" w:rsidP="00045CE3">
            <w:pPr>
              <w:spacing w:after="0" w:line="240" w:lineRule="auto"/>
              <w:jc w:val="left"/>
              <w:rPr>
                <w:rFonts w:ascii="Calibri" w:eastAsia="Times New Roman" w:hAnsi="Calibri"/>
                <w:bCs/>
                <w:noProof w:val="0"/>
                <w:kern w:val="0"/>
                <w:sz w:val="22"/>
                <w:szCs w:val="22"/>
                <w:lang w:val="en-GB" w:eastAsia="en-GB"/>
              </w:rPr>
            </w:pPr>
            <w:r w:rsidRPr="00437AF4">
              <w:rPr>
                <w:rFonts w:ascii="Calibri" w:eastAsia="Times New Roman" w:hAnsi="Calibri"/>
                <w:bCs/>
                <w:noProof w:val="0"/>
                <w:kern w:val="0"/>
                <w:sz w:val="22"/>
                <w:szCs w:val="22"/>
                <w:lang w:val="en-GB" w:eastAsia="en-GB"/>
              </w:rPr>
              <w:t xml:space="preserve">Čačak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D8C4F5"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C08CA03"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83ABB38"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2D1CEC"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BB71D0"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9F781"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8</w:t>
            </w:r>
          </w:p>
        </w:tc>
        <w:tc>
          <w:tcPr>
            <w:tcW w:w="883"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868D986"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9</w:t>
            </w:r>
          </w:p>
        </w:tc>
      </w:tr>
      <w:tr w:rsidR="00045CE3" w:rsidRPr="002A248B" w14:paraId="410DE857" w14:textId="77777777" w:rsidTr="00437AF4">
        <w:trPr>
          <w:trHeight w:val="498"/>
        </w:trPr>
        <w:tc>
          <w:tcPr>
            <w:tcW w:w="0" w:type="auto"/>
            <w:tcBorders>
              <w:top w:val="single" w:sz="4" w:space="0" w:color="auto"/>
              <w:left w:val="single" w:sz="8" w:space="0" w:color="auto"/>
              <w:bottom w:val="single" w:sz="4" w:space="0" w:color="95B3D7"/>
              <w:right w:val="single" w:sz="4" w:space="0" w:color="auto"/>
            </w:tcBorders>
            <w:shd w:val="clear" w:color="DCE6F1" w:fill="DCE6F1"/>
            <w:noWrap/>
            <w:vAlign w:val="center"/>
            <w:hideMark/>
          </w:tcPr>
          <w:p w14:paraId="3AA096D2" w14:textId="77777777" w:rsidR="00045CE3" w:rsidRPr="002A248B" w:rsidRDefault="00045CE3"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TOTAL</w:t>
            </w:r>
          </w:p>
        </w:tc>
        <w:tc>
          <w:tcPr>
            <w:tcW w:w="0" w:type="auto"/>
            <w:tcBorders>
              <w:top w:val="single" w:sz="4" w:space="0" w:color="auto"/>
              <w:left w:val="single" w:sz="4" w:space="0" w:color="auto"/>
              <w:bottom w:val="single" w:sz="4" w:space="0" w:color="95B3D7"/>
              <w:right w:val="single" w:sz="4" w:space="0" w:color="auto"/>
            </w:tcBorders>
            <w:shd w:val="clear" w:color="DCE6F1" w:fill="DCE6F1"/>
            <w:noWrap/>
            <w:vAlign w:val="center"/>
            <w:hideMark/>
          </w:tcPr>
          <w:p w14:paraId="3DC6C052"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651</w:t>
            </w:r>
          </w:p>
        </w:tc>
        <w:tc>
          <w:tcPr>
            <w:tcW w:w="0" w:type="auto"/>
            <w:tcBorders>
              <w:top w:val="single" w:sz="4" w:space="0" w:color="auto"/>
              <w:left w:val="single" w:sz="4" w:space="0" w:color="auto"/>
              <w:bottom w:val="single" w:sz="4" w:space="0" w:color="95B3D7"/>
              <w:right w:val="single" w:sz="4" w:space="0" w:color="auto"/>
            </w:tcBorders>
            <w:shd w:val="clear" w:color="DCE6F1" w:fill="DCE6F1"/>
            <w:noWrap/>
            <w:vAlign w:val="center"/>
            <w:hideMark/>
          </w:tcPr>
          <w:p w14:paraId="0CCCCEF4"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557</w:t>
            </w:r>
          </w:p>
        </w:tc>
        <w:tc>
          <w:tcPr>
            <w:tcW w:w="0" w:type="auto"/>
            <w:tcBorders>
              <w:top w:val="single" w:sz="4" w:space="0" w:color="auto"/>
              <w:left w:val="single" w:sz="4" w:space="0" w:color="auto"/>
              <w:bottom w:val="single" w:sz="4" w:space="0" w:color="95B3D7"/>
              <w:right w:val="single" w:sz="4" w:space="0" w:color="auto"/>
            </w:tcBorders>
            <w:shd w:val="clear" w:color="DCE6F1" w:fill="DCE6F1"/>
            <w:noWrap/>
            <w:vAlign w:val="center"/>
            <w:hideMark/>
          </w:tcPr>
          <w:p w14:paraId="282C0CDB"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39</w:t>
            </w:r>
          </w:p>
        </w:tc>
        <w:tc>
          <w:tcPr>
            <w:tcW w:w="0" w:type="auto"/>
            <w:tcBorders>
              <w:top w:val="single" w:sz="4" w:space="0" w:color="auto"/>
              <w:left w:val="single" w:sz="4" w:space="0" w:color="auto"/>
              <w:bottom w:val="single" w:sz="4" w:space="0" w:color="95B3D7"/>
              <w:right w:val="single" w:sz="4" w:space="0" w:color="auto"/>
            </w:tcBorders>
            <w:shd w:val="clear" w:color="DCE6F1" w:fill="DCE6F1"/>
            <w:noWrap/>
            <w:vAlign w:val="center"/>
            <w:hideMark/>
          </w:tcPr>
          <w:p w14:paraId="3CF5F976"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22</w:t>
            </w:r>
          </w:p>
        </w:tc>
        <w:tc>
          <w:tcPr>
            <w:tcW w:w="0" w:type="auto"/>
            <w:tcBorders>
              <w:top w:val="single" w:sz="4" w:space="0" w:color="auto"/>
              <w:left w:val="single" w:sz="4" w:space="0" w:color="auto"/>
              <w:bottom w:val="single" w:sz="4" w:space="0" w:color="95B3D7"/>
              <w:right w:val="single" w:sz="4" w:space="0" w:color="auto"/>
            </w:tcBorders>
            <w:shd w:val="clear" w:color="DCE6F1" w:fill="DCE6F1"/>
            <w:noWrap/>
            <w:vAlign w:val="center"/>
            <w:hideMark/>
          </w:tcPr>
          <w:p w14:paraId="436FFDC8"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33</w:t>
            </w:r>
          </w:p>
        </w:tc>
        <w:tc>
          <w:tcPr>
            <w:tcW w:w="0" w:type="auto"/>
            <w:tcBorders>
              <w:top w:val="single" w:sz="4" w:space="0" w:color="auto"/>
              <w:left w:val="single" w:sz="4" w:space="0" w:color="auto"/>
              <w:bottom w:val="single" w:sz="4" w:space="0" w:color="95B3D7"/>
              <w:right w:val="single" w:sz="4" w:space="0" w:color="auto"/>
            </w:tcBorders>
            <w:shd w:val="clear" w:color="DCE6F1" w:fill="DCE6F1"/>
            <w:noWrap/>
            <w:vAlign w:val="center"/>
            <w:hideMark/>
          </w:tcPr>
          <w:p w14:paraId="3A67BA4C"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198</w:t>
            </w:r>
          </w:p>
        </w:tc>
        <w:tc>
          <w:tcPr>
            <w:tcW w:w="883" w:type="dxa"/>
            <w:tcBorders>
              <w:top w:val="single" w:sz="4" w:space="0" w:color="auto"/>
              <w:left w:val="single" w:sz="4" w:space="0" w:color="auto"/>
              <w:bottom w:val="single" w:sz="4" w:space="0" w:color="95B3D7"/>
              <w:right w:val="single" w:sz="8" w:space="0" w:color="auto"/>
            </w:tcBorders>
            <w:shd w:val="clear" w:color="DCE6F1" w:fill="DCE6F1"/>
            <w:noWrap/>
            <w:vAlign w:val="center"/>
            <w:hideMark/>
          </w:tcPr>
          <w:p w14:paraId="3862CAE1" w14:textId="77777777" w:rsidR="00045CE3" w:rsidRPr="002A248B" w:rsidRDefault="00045CE3" w:rsidP="00045CE3">
            <w:pPr>
              <w:spacing w:after="0" w:line="240" w:lineRule="auto"/>
              <w:jc w:val="center"/>
              <w:rPr>
                <w:rFonts w:ascii="Calibri" w:eastAsia="Times New Roman" w:hAnsi="Calibri"/>
                <w:bCs/>
                <w:noProof w:val="0"/>
                <w:kern w:val="0"/>
                <w:sz w:val="22"/>
                <w:szCs w:val="22"/>
                <w:lang w:val="en-GB" w:eastAsia="en-GB"/>
              </w:rPr>
            </w:pPr>
            <w:r w:rsidRPr="002A248B">
              <w:rPr>
                <w:rFonts w:ascii="Calibri" w:eastAsia="Times New Roman" w:hAnsi="Calibri"/>
                <w:bCs/>
                <w:noProof w:val="0"/>
                <w:kern w:val="0"/>
                <w:sz w:val="22"/>
                <w:szCs w:val="22"/>
                <w:lang w:val="en-GB" w:eastAsia="en-GB"/>
              </w:rPr>
              <w:t>453</w:t>
            </w:r>
          </w:p>
        </w:tc>
      </w:tr>
      <w:tr w:rsidR="00045CE3" w:rsidRPr="002A248B" w14:paraId="522054A1" w14:textId="77777777" w:rsidTr="00437AF4">
        <w:trPr>
          <w:trHeight w:val="419"/>
        </w:trPr>
        <w:tc>
          <w:tcPr>
            <w:tcW w:w="0" w:type="auto"/>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D9719D6" w14:textId="77777777" w:rsidR="00045CE3" w:rsidRPr="002A248B" w:rsidRDefault="00045CE3" w:rsidP="00045CE3">
            <w:pPr>
              <w:spacing w:after="0" w:line="240" w:lineRule="auto"/>
              <w:jc w:val="left"/>
              <w:rPr>
                <w:rFonts w:ascii="Calibri" w:eastAsia="Times New Roman" w:hAnsi="Calibri"/>
                <w:b/>
                <w:bCs/>
                <w:noProof w:val="0"/>
                <w:kern w:val="0"/>
                <w:sz w:val="22"/>
                <w:szCs w:val="22"/>
                <w:lang w:val="en-GB" w:eastAsia="en-GB"/>
              </w:rPr>
            </w:pPr>
            <w:r w:rsidRPr="002A248B">
              <w:rPr>
                <w:rFonts w:ascii="Calibri" w:eastAsia="Times New Roman" w:hAnsi="Calibri"/>
                <w:b/>
                <w:bCs/>
                <w:noProof w:val="0"/>
                <w:kern w:val="0"/>
                <w:sz w:val="22"/>
                <w:szCs w:val="22"/>
                <w:lang w:val="en-GB" w:eastAsia="en-GB"/>
              </w:rPr>
              <w:t>TOTAL %</w:t>
            </w:r>
          </w:p>
        </w:tc>
        <w:tc>
          <w:tcPr>
            <w:tcW w:w="0" w:type="auto"/>
            <w:tcBorders>
              <w:top w:val="single" w:sz="4" w:space="0" w:color="auto"/>
              <w:left w:val="single" w:sz="4" w:space="0" w:color="auto"/>
              <w:bottom w:val="single" w:sz="8" w:space="0" w:color="auto"/>
              <w:right w:val="single" w:sz="4" w:space="0" w:color="auto"/>
            </w:tcBorders>
            <w:shd w:val="clear" w:color="auto" w:fill="auto"/>
            <w:vAlign w:val="center"/>
            <w:hideMark/>
          </w:tcPr>
          <w:p w14:paraId="38C7047A" w14:textId="77777777" w:rsidR="00045CE3" w:rsidRPr="00437AF4" w:rsidRDefault="00045CE3" w:rsidP="00045CE3">
            <w:pPr>
              <w:spacing w:after="0" w:line="240" w:lineRule="auto"/>
              <w:jc w:val="center"/>
              <w:rPr>
                <w:rFonts w:ascii="Calibri" w:eastAsia="Times New Roman" w:hAnsi="Calibri"/>
                <w:b/>
                <w:bCs/>
                <w:noProof w:val="0"/>
                <w:kern w:val="0"/>
                <w:sz w:val="22"/>
                <w:szCs w:val="22"/>
                <w:lang w:val="en-GB" w:eastAsia="en-GB"/>
              </w:rPr>
            </w:pPr>
            <w:r w:rsidRPr="00437AF4">
              <w:rPr>
                <w:rFonts w:ascii="Calibri" w:eastAsia="Times New Roman" w:hAnsi="Calibri"/>
                <w:b/>
                <w:bCs/>
                <w:noProof w:val="0"/>
                <w:kern w:val="0"/>
                <w:sz w:val="22"/>
                <w:szCs w:val="22"/>
                <w:lang w:val="en-GB" w:eastAsia="en-GB"/>
              </w:rPr>
              <w:t> </w:t>
            </w:r>
          </w:p>
        </w:tc>
        <w:tc>
          <w:tcPr>
            <w:tcW w:w="0" w:type="auto"/>
            <w:tcBorders>
              <w:top w:val="single" w:sz="4" w:space="0" w:color="auto"/>
              <w:left w:val="single" w:sz="4" w:space="0" w:color="auto"/>
              <w:bottom w:val="single" w:sz="8" w:space="0" w:color="auto"/>
              <w:right w:val="single" w:sz="4" w:space="0" w:color="auto"/>
            </w:tcBorders>
            <w:shd w:val="clear" w:color="auto" w:fill="auto"/>
            <w:vAlign w:val="center"/>
            <w:hideMark/>
          </w:tcPr>
          <w:p w14:paraId="46039F13" w14:textId="77777777" w:rsidR="00045CE3" w:rsidRPr="00437AF4" w:rsidRDefault="00045CE3" w:rsidP="00045CE3">
            <w:pPr>
              <w:spacing w:after="0" w:line="240" w:lineRule="auto"/>
              <w:jc w:val="center"/>
              <w:rPr>
                <w:rFonts w:ascii="Calibri" w:eastAsia="Times New Roman" w:hAnsi="Calibri"/>
                <w:b/>
                <w:bCs/>
                <w:noProof w:val="0"/>
                <w:kern w:val="0"/>
                <w:sz w:val="22"/>
                <w:szCs w:val="22"/>
                <w:lang w:val="en-GB" w:eastAsia="en-GB"/>
              </w:rPr>
            </w:pPr>
            <w:r w:rsidRPr="00437AF4">
              <w:rPr>
                <w:rFonts w:ascii="Calibri" w:eastAsia="Times New Roman" w:hAnsi="Calibri"/>
                <w:b/>
                <w:bCs/>
                <w:noProof w:val="0"/>
                <w:kern w:val="0"/>
                <w:sz w:val="22"/>
                <w:szCs w:val="22"/>
                <w:lang w:val="en-GB" w:eastAsia="en-GB"/>
              </w:rPr>
              <w:t>86%</w:t>
            </w:r>
          </w:p>
        </w:tc>
        <w:tc>
          <w:tcPr>
            <w:tcW w:w="0" w:type="auto"/>
            <w:tcBorders>
              <w:top w:val="single" w:sz="4" w:space="0" w:color="auto"/>
              <w:left w:val="single" w:sz="4" w:space="0" w:color="auto"/>
              <w:bottom w:val="single" w:sz="8" w:space="0" w:color="auto"/>
              <w:right w:val="single" w:sz="4" w:space="0" w:color="auto"/>
            </w:tcBorders>
            <w:shd w:val="clear" w:color="auto" w:fill="auto"/>
            <w:vAlign w:val="center"/>
            <w:hideMark/>
          </w:tcPr>
          <w:p w14:paraId="13FA852E" w14:textId="77777777" w:rsidR="00045CE3" w:rsidRPr="00437AF4" w:rsidRDefault="00045CE3" w:rsidP="00045CE3">
            <w:pPr>
              <w:spacing w:after="0" w:line="240" w:lineRule="auto"/>
              <w:jc w:val="center"/>
              <w:rPr>
                <w:rFonts w:ascii="Calibri" w:eastAsia="Times New Roman" w:hAnsi="Calibri"/>
                <w:b/>
                <w:bCs/>
                <w:noProof w:val="0"/>
                <w:kern w:val="0"/>
                <w:sz w:val="22"/>
                <w:szCs w:val="22"/>
                <w:lang w:val="en-GB" w:eastAsia="en-GB"/>
              </w:rPr>
            </w:pPr>
            <w:r w:rsidRPr="00437AF4">
              <w:rPr>
                <w:rFonts w:ascii="Calibri" w:eastAsia="Times New Roman" w:hAnsi="Calibri"/>
                <w:b/>
                <w:bCs/>
                <w:noProof w:val="0"/>
                <w:kern w:val="0"/>
                <w:sz w:val="22"/>
                <w:szCs w:val="22"/>
                <w:lang w:val="en-GB" w:eastAsia="en-GB"/>
              </w:rPr>
              <w:t>6%</w:t>
            </w:r>
          </w:p>
        </w:tc>
        <w:tc>
          <w:tcPr>
            <w:tcW w:w="0" w:type="auto"/>
            <w:tcBorders>
              <w:top w:val="single" w:sz="4" w:space="0" w:color="auto"/>
              <w:left w:val="single" w:sz="4" w:space="0" w:color="auto"/>
              <w:bottom w:val="single" w:sz="8" w:space="0" w:color="auto"/>
              <w:right w:val="single" w:sz="4" w:space="0" w:color="auto"/>
            </w:tcBorders>
            <w:shd w:val="clear" w:color="auto" w:fill="auto"/>
            <w:vAlign w:val="center"/>
            <w:hideMark/>
          </w:tcPr>
          <w:p w14:paraId="0CD3F10F" w14:textId="77777777" w:rsidR="00045CE3" w:rsidRPr="00437AF4" w:rsidRDefault="00045CE3" w:rsidP="00045CE3">
            <w:pPr>
              <w:spacing w:after="0" w:line="240" w:lineRule="auto"/>
              <w:jc w:val="center"/>
              <w:rPr>
                <w:rFonts w:ascii="Calibri" w:eastAsia="Times New Roman" w:hAnsi="Calibri"/>
                <w:b/>
                <w:bCs/>
                <w:noProof w:val="0"/>
                <w:kern w:val="0"/>
                <w:sz w:val="22"/>
                <w:szCs w:val="22"/>
                <w:lang w:val="en-GB" w:eastAsia="en-GB"/>
              </w:rPr>
            </w:pPr>
            <w:r w:rsidRPr="00437AF4">
              <w:rPr>
                <w:rFonts w:ascii="Calibri" w:eastAsia="Times New Roman" w:hAnsi="Calibri"/>
                <w:b/>
                <w:bCs/>
                <w:noProof w:val="0"/>
                <w:kern w:val="0"/>
                <w:sz w:val="22"/>
                <w:szCs w:val="22"/>
                <w:lang w:val="en-GB" w:eastAsia="en-GB"/>
              </w:rPr>
              <w:t>3%</w:t>
            </w:r>
          </w:p>
        </w:tc>
        <w:tc>
          <w:tcPr>
            <w:tcW w:w="0" w:type="auto"/>
            <w:tcBorders>
              <w:top w:val="single" w:sz="4" w:space="0" w:color="auto"/>
              <w:left w:val="single" w:sz="4" w:space="0" w:color="auto"/>
              <w:bottom w:val="single" w:sz="8" w:space="0" w:color="auto"/>
              <w:right w:val="single" w:sz="4" w:space="0" w:color="auto"/>
            </w:tcBorders>
            <w:shd w:val="clear" w:color="auto" w:fill="auto"/>
            <w:vAlign w:val="center"/>
            <w:hideMark/>
          </w:tcPr>
          <w:p w14:paraId="39D37A88" w14:textId="77777777" w:rsidR="00045CE3" w:rsidRPr="00437AF4" w:rsidRDefault="00045CE3" w:rsidP="00045CE3">
            <w:pPr>
              <w:spacing w:after="0" w:line="240" w:lineRule="auto"/>
              <w:jc w:val="center"/>
              <w:rPr>
                <w:rFonts w:ascii="Calibri" w:eastAsia="Times New Roman" w:hAnsi="Calibri"/>
                <w:b/>
                <w:bCs/>
                <w:noProof w:val="0"/>
                <w:kern w:val="0"/>
                <w:sz w:val="22"/>
                <w:szCs w:val="22"/>
                <w:lang w:val="en-GB" w:eastAsia="en-GB"/>
              </w:rPr>
            </w:pPr>
            <w:r w:rsidRPr="00437AF4">
              <w:rPr>
                <w:rFonts w:ascii="Calibri" w:eastAsia="Times New Roman" w:hAnsi="Calibri"/>
                <w:b/>
                <w:bCs/>
                <w:noProof w:val="0"/>
                <w:kern w:val="0"/>
                <w:sz w:val="22"/>
                <w:szCs w:val="22"/>
                <w:lang w:val="en-GB" w:eastAsia="en-GB"/>
              </w:rPr>
              <w:t>5%</w:t>
            </w:r>
          </w:p>
        </w:tc>
        <w:tc>
          <w:tcPr>
            <w:tcW w:w="0" w:type="auto"/>
            <w:tcBorders>
              <w:top w:val="single" w:sz="4" w:space="0" w:color="auto"/>
              <w:left w:val="single" w:sz="4" w:space="0" w:color="auto"/>
              <w:bottom w:val="single" w:sz="8" w:space="0" w:color="auto"/>
              <w:right w:val="single" w:sz="4" w:space="0" w:color="auto"/>
            </w:tcBorders>
            <w:shd w:val="clear" w:color="auto" w:fill="auto"/>
            <w:vAlign w:val="center"/>
            <w:hideMark/>
          </w:tcPr>
          <w:p w14:paraId="01108216" w14:textId="77777777" w:rsidR="00045CE3" w:rsidRPr="00437AF4" w:rsidRDefault="00045CE3" w:rsidP="00045CE3">
            <w:pPr>
              <w:spacing w:after="0" w:line="240" w:lineRule="auto"/>
              <w:jc w:val="center"/>
              <w:rPr>
                <w:rFonts w:ascii="Calibri" w:eastAsia="Times New Roman" w:hAnsi="Calibri"/>
                <w:b/>
                <w:bCs/>
                <w:noProof w:val="0"/>
                <w:kern w:val="0"/>
                <w:sz w:val="22"/>
                <w:szCs w:val="22"/>
                <w:lang w:val="en-GB" w:eastAsia="en-GB"/>
              </w:rPr>
            </w:pPr>
            <w:r w:rsidRPr="00437AF4">
              <w:rPr>
                <w:rFonts w:ascii="Calibri" w:eastAsia="Times New Roman" w:hAnsi="Calibri"/>
                <w:b/>
                <w:bCs/>
                <w:noProof w:val="0"/>
                <w:kern w:val="0"/>
                <w:sz w:val="22"/>
                <w:szCs w:val="22"/>
                <w:lang w:val="en-GB" w:eastAsia="en-GB"/>
              </w:rPr>
              <w:t>30%</w:t>
            </w:r>
          </w:p>
        </w:tc>
        <w:tc>
          <w:tcPr>
            <w:tcW w:w="883"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715B2ED3" w14:textId="77777777" w:rsidR="00045CE3" w:rsidRPr="00437AF4" w:rsidRDefault="00045CE3" w:rsidP="00045CE3">
            <w:pPr>
              <w:spacing w:after="0" w:line="240" w:lineRule="auto"/>
              <w:jc w:val="center"/>
              <w:rPr>
                <w:rFonts w:ascii="Calibri" w:eastAsia="Times New Roman" w:hAnsi="Calibri"/>
                <w:b/>
                <w:bCs/>
                <w:noProof w:val="0"/>
                <w:kern w:val="0"/>
                <w:sz w:val="22"/>
                <w:szCs w:val="22"/>
                <w:lang w:val="en-GB" w:eastAsia="en-GB"/>
              </w:rPr>
            </w:pPr>
            <w:r w:rsidRPr="00437AF4">
              <w:rPr>
                <w:rFonts w:ascii="Calibri" w:eastAsia="Times New Roman" w:hAnsi="Calibri"/>
                <w:b/>
                <w:bCs/>
                <w:noProof w:val="0"/>
                <w:kern w:val="0"/>
                <w:sz w:val="22"/>
                <w:szCs w:val="22"/>
                <w:lang w:val="en-GB" w:eastAsia="en-GB"/>
              </w:rPr>
              <w:t>70%</w:t>
            </w:r>
          </w:p>
        </w:tc>
      </w:tr>
    </w:tbl>
    <w:p w14:paraId="796B50F5" w14:textId="77777777" w:rsidR="00045CE3" w:rsidRDefault="00045CE3" w:rsidP="00CA1186">
      <w:pPr>
        <w:autoSpaceDE w:val="0"/>
        <w:autoSpaceDN w:val="0"/>
        <w:adjustRightInd w:val="0"/>
        <w:spacing w:after="0" w:line="240" w:lineRule="auto"/>
        <w:jc w:val="left"/>
        <w:rPr>
          <w:rFonts w:eastAsia="MS Mincho" w:cs="Arial"/>
          <w:noProof w:val="0"/>
          <w:kern w:val="0"/>
          <w:sz w:val="22"/>
          <w:szCs w:val="22"/>
          <w:lang w:val="en-GB"/>
        </w:rPr>
      </w:pPr>
    </w:p>
    <w:p w14:paraId="51381EFB" w14:textId="20929333" w:rsidR="00EF12BB" w:rsidRDefault="004E5305" w:rsidP="004E5305">
      <w:pPr>
        <w:autoSpaceDE w:val="0"/>
        <w:autoSpaceDN w:val="0"/>
        <w:adjustRightInd w:val="0"/>
        <w:spacing w:after="0" w:line="240" w:lineRule="auto"/>
        <w:rPr>
          <w:rFonts w:eastAsia="MS Mincho" w:cs="Arial"/>
          <w:noProof w:val="0"/>
          <w:kern w:val="0"/>
          <w:sz w:val="22"/>
          <w:szCs w:val="22"/>
          <w:lang w:val="en-GB"/>
        </w:rPr>
      </w:pPr>
      <w:r w:rsidRPr="004E5305">
        <w:rPr>
          <w:rFonts w:eastAsia="MS Mincho" w:cs="Arial"/>
          <w:noProof w:val="0"/>
          <w:kern w:val="0"/>
          <w:sz w:val="22"/>
          <w:szCs w:val="22"/>
          <w:lang w:val="en-GB"/>
        </w:rPr>
        <w:t>The greatest interest for the info session</w:t>
      </w:r>
      <w:r w:rsidR="00D8020E">
        <w:rPr>
          <w:rFonts w:eastAsia="MS Mincho" w:cs="Arial"/>
          <w:noProof w:val="0"/>
          <w:kern w:val="0"/>
          <w:sz w:val="22"/>
          <w:szCs w:val="22"/>
          <w:lang w:val="en-GB"/>
        </w:rPr>
        <w:t xml:space="preserve"> was</w:t>
      </w:r>
      <w:r w:rsidRPr="004E5305">
        <w:rPr>
          <w:rFonts w:eastAsia="MS Mincho" w:cs="Arial"/>
          <w:noProof w:val="0"/>
          <w:kern w:val="0"/>
          <w:sz w:val="22"/>
          <w:szCs w:val="22"/>
          <w:lang w:val="en-GB"/>
        </w:rPr>
        <w:t xml:space="preserve"> shown in </w:t>
      </w:r>
      <w:r w:rsidR="005537EF" w:rsidRPr="004E5305">
        <w:rPr>
          <w:rFonts w:eastAsia="MS Mincho" w:cs="Arial"/>
          <w:noProof w:val="0"/>
          <w:kern w:val="0"/>
          <w:sz w:val="22"/>
          <w:szCs w:val="22"/>
          <w:lang w:val="en-GB"/>
        </w:rPr>
        <w:t>Ni</w:t>
      </w:r>
      <w:r w:rsidR="005537EF">
        <w:rPr>
          <w:rFonts w:eastAsia="MS Mincho" w:cs="Arial"/>
          <w:noProof w:val="0"/>
          <w:kern w:val="0"/>
          <w:sz w:val="22"/>
          <w:szCs w:val="22"/>
          <w:lang w:val="en-GB"/>
        </w:rPr>
        <w:t>š</w:t>
      </w:r>
      <w:r w:rsidRPr="004E5305">
        <w:rPr>
          <w:rFonts w:eastAsia="MS Mincho" w:cs="Arial"/>
          <w:noProof w:val="0"/>
          <w:kern w:val="0"/>
          <w:sz w:val="22"/>
          <w:szCs w:val="22"/>
          <w:lang w:val="en-GB"/>
        </w:rPr>
        <w:t xml:space="preserve">, </w:t>
      </w:r>
      <w:r w:rsidR="00D8020E" w:rsidRPr="00D8020E">
        <w:rPr>
          <w:rFonts w:eastAsia="MS Mincho" w:cs="Arial"/>
          <w:noProof w:val="0"/>
          <w:kern w:val="0"/>
          <w:sz w:val="22"/>
          <w:szCs w:val="22"/>
          <w:lang w:val="en-GB"/>
        </w:rPr>
        <w:t xml:space="preserve">which also reflects the number of registered </w:t>
      </w:r>
      <w:r w:rsidR="00D8020E">
        <w:rPr>
          <w:rFonts w:eastAsia="MS Mincho" w:cs="Arial"/>
          <w:noProof w:val="0"/>
          <w:kern w:val="0"/>
          <w:sz w:val="22"/>
          <w:szCs w:val="22"/>
          <w:lang w:val="en-GB"/>
        </w:rPr>
        <w:t xml:space="preserve">businesses, </w:t>
      </w:r>
      <w:r w:rsidRPr="004E5305">
        <w:rPr>
          <w:rFonts w:eastAsia="MS Mincho" w:cs="Arial"/>
          <w:noProof w:val="0"/>
          <w:kern w:val="0"/>
          <w:sz w:val="22"/>
          <w:szCs w:val="22"/>
          <w:lang w:val="en-GB"/>
        </w:rPr>
        <w:t xml:space="preserve">where a total of 108 attendees were present. </w:t>
      </w:r>
      <w:r w:rsidR="00D8020E" w:rsidRPr="00D8020E">
        <w:rPr>
          <w:rFonts w:eastAsia="MS Mincho" w:cs="Arial"/>
          <w:noProof w:val="0"/>
          <w:kern w:val="0"/>
          <w:sz w:val="22"/>
          <w:szCs w:val="22"/>
          <w:lang w:val="en-GB"/>
        </w:rPr>
        <w:t>According to statisti</w:t>
      </w:r>
      <w:r w:rsidR="00D8020E">
        <w:rPr>
          <w:rFonts w:eastAsia="MS Mincho" w:cs="Arial"/>
          <w:noProof w:val="0"/>
          <w:kern w:val="0"/>
          <w:sz w:val="22"/>
          <w:szCs w:val="22"/>
          <w:lang w:val="en-GB"/>
        </w:rPr>
        <w:t xml:space="preserve">cs Nis has the greatest </w:t>
      </w:r>
      <w:r w:rsidR="00C968F2">
        <w:rPr>
          <w:rFonts w:eastAsia="MS Mincho" w:cs="Arial"/>
          <w:noProof w:val="0"/>
          <w:kern w:val="0"/>
          <w:sz w:val="22"/>
          <w:szCs w:val="22"/>
          <w:lang w:val="en-GB"/>
        </w:rPr>
        <w:t xml:space="preserve">number of registered businesses, </w:t>
      </w:r>
      <w:r w:rsidR="00C968F2" w:rsidRPr="00C968F2">
        <w:rPr>
          <w:rFonts w:eastAsia="MS Mincho" w:cs="Arial"/>
          <w:noProof w:val="0"/>
          <w:kern w:val="0"/>
          <w:sz w:val="22"/>
          <w:szCs w:val="22"/>
          <w:lang w:val="en-GB"/>
        </w:rPr>
        <w:t>followed by</w:t>
      </w:r>
      <w:r w:rsidR="00C968F2">
        <w:rPr>
          <w:rFonts w:eastAsia="MS Mincho" w:cs="Arial"/>
          <w:noProof w:val="0"/>
          <w:kern w:val="0"/>
          <w:sz w:val="22"/>
          <w:szCs w:val="22"/>
          <w:lang w:val="en-GB"/>
        </w:rPr>
        <w:t xml:space="preserve"> Kragujevac and </w:t>
      </w:r>
      <w:r w:rsidR="00C968F2">
        <w:rPr>
          <w:rFonts w:eastAsia="MS Mincho" w:cs="Arial"/>
          <w:noProof w:val="0"/>
          <w:kern w:val="0"/>
          <w:sz w:val="22"/>
          <w:szCs w:val="22"/>
        </w:rPr>
        <w:t xml:space="preserve">Čačak. </w:t>
      </w:r>
      <w:r w:rsidRPr="004E5305">
        <w:rPr>
          <w:rFonts w:eastAsia="MS Mincho" w:cs="Arial"/>
          <w:noProof w:val="0"/>
          <w:kern w:val="0"/>
          <w:sz w:val="22"/>
          <w:szCs w:val="22"/>
          <w:lang w:val="en-GB"/>
        </w:rPr>
        <w:t>The smallest number of participants were in two new municipalities, Čačak (17) and Valjevo (18).</w:t>
      </w:r>
      <w:r w:rsidR="00A96C59" w:rsidRPr="00A96C59">
        <w:t xml:space="preserve"> </w:t>
      </w:r>
      <w:r w:rsidR="00A96C59" w:rsidRPr="00A96C59">
        <w:rPr>
          <w:rFonts w:eastAsia="MS Mincho" w:cs="Arial"/>
          <w:noProof w:val="0"/>
          <w:kern w:val="0"/>
          <w:sz w:val="22"/>
          <w:szCs w:val="22"/>
          <w:lang w:val="en-GB"/>
        </w:rPr>
        <w:t>The largest number of attendees was from the business community (86%).</w:t>
      </w:r>
      <w:r w:rsidR="00A96C59">
        <w:rPr>
          <w:rFonts w:eastAsia="MS Mincho" w:cs="Arial"/>
          <w:noProof w:val="0"/>
          <w:kern w:val="0"/>
          <w:sz w:val="22"/>
          <w:szCs w:val="22"/>
          <w:lang w:val="en-GB"/>
        </w:rPr>
        <w:t xml:space="preserve"> </w:t>
      </w:r>
      <w:r w:rsidR="006C4AB5">
        <w:rPr>
          <w:rFonts w:eastAsia="MS Mincho" w:cs="Arial"/>
          <w:noProof w:val="0"/>
          <w:kern w:val="0"/>
          <w:sz w:val="22"/>
          <w:szCs w:val="22"/>
          <w:lang w:val="en-GB"/>
        </w:rPr>
        <w:t xml:space="preserve">Gender statistics </w:t>
      </w:r>
      <w:r w:rsidR="006C4AB5" w:rsidRPr="006C4AB5">
        <w:rPr>
          <w:rFonts w:eastAsia="MS Mincho" w:cs="Arial"/>
          <w:noProof w:val="0"/>
          <w:kern w:val="0"/>
          <w:sz w:val="22"/>
          <w:szCs w:val="22"/>
          <w:lang w:val="en-GB"/>
        </w:rPr>
        <w:t>show</w:t>
      </w:r>
      <w:r w:rsidR="006C4AB5">
        <w:rPr>
          <w:rFonts w:eastAsia="MS Mincho" w:cs="Arial"/>
          <w:noProof w:val="0"/>
          <w:kern w:val="0"/>
          <w:sz w:val="22"/>
          <w:szCs w:val="22"/>
          <w:lang w:val="en-GB"/>
        </w:rPr>
        <w:t>s</w:t>
      </w:r>
      <w:r w:rsidR="006C4AB5" w:rsidRPr="006C4AB5">
        <w:rPr>
          <w:rFonts w:eastAsia="MS Mincho" w:cs="Arial"/>
          <w:noProof w:val="0"/>
          <w:kern w:val="0"/>
          <w:sz w:val="22"/>
          <w:szCs w:val="22"/>
          <w:lang w:val="en-GB"/>
        </w:rPr>
        <w:t xml:space="preserve"> that </w:t>
      </w:r>
      <w:r w:rsidR="006C4AB5">
        <w:rPr>
          <w:rFonts w:eastAsia="MS Mincho" w:cs="Arial"/>
          <w:noProof w:val="0"/>
          <w:kern w:val="0"/>
          <w:sz w:val="22"/>
          <w:szCs w:val="22"/>
          <w:lang w:val="en-GB"/>
        </w:rPr>
        <w:t>females</w:t>
      </w:r>
      <w:r w:rsidR="006C4AB5" w:rsidRPr="006C4AB5">
        <w:rPr>
          <w:rFonts w:eastAsia="MS Mincho" w:cs="Arial"/>
          <w:noProof w:val="0"/>
          <w:kern w:val="0"/>
          <w:sz w:val="22"/>
          <w:szCs w:val="22"/>
          <w:lang w:val="en-GB"/>
        </w:rPr>
        <w:t xml:space="preserve"> made up 30% of the participants while </w:t>
      </w:r>
      <w:r w:rsidR="006C4AB5">
        <w:rPr>
          <w:rFonts w:eastAsia="MS Mincho" w:cs="Arial"/>
          <w:noProof w:val="0"/>
          <w:kern w:val="0"/>
          <w:sz w:val="22"/>
          <w:szCs w:val="22"/>
          <w:lang w:val="en-GB"/>
        </w:rPr>
        <w:t>male</w:t>
      </w:r>
      <w:r w:rsidR="006C4AB5" w:rsidRPr="006C4AB5">
        <w:rPr>
          <w:rFonts w:eastAsia="MS Mincho" w:cs="Arial"/>
          <w:noProof w:val="0"/>
          <w:kern w:val="0"/>
          <w:sz w:val="22"/>
          <w:szCs w:val="22"/>
          <w:lang w:val="en-GB"/>
        </w:rPr>
        <w:t xml:space="preserve"> accounted for 70%.</w:t>
      </w:r>
      <w:r w:rsidR="00BE04B2">
        <w:rPr>
          <w:rFonts w:eastAsia="MS Mincho" w:cs="Arial"/>
          <w:noProof w:val="0"/>
          <w:kern w:val="0"/>
          <w:sz w:val="22"/>
          <w:szCs w:val="22"/>
          <w:lang w:val="en-GB"/>
        </w:rPr>
        <w:t xml:space="preserve"> </w:t>
      </w:r>
      <w:r w:rsidR="006C4AB5">
        <w:rPr>
          <w:rFonts w:eastAsia="MS Mincho" w:cs="Arial"/>
          <w:noProof w:val="0"/>
          <w:kern w:val="0"/>
          <w:sz w:val="22"/>
          <w:szCs w:val="22"/>
          <w:lang w:val="en-GB"/>
        </w:rPr>
        <w:t xml:space="preserve"> </w:t>
      </w:r>
      <w:r w:rsidR="006C4AB5" w:rsidRPr="006C4AB5">
        <w:rPr>
          <w:rFonts w:eastAsia="MS Mincho" w:cs="Arial"/>
          <w:noProof w:val="0"/>
          <w:kern w:val="0"/>
          <w:sz w:val="22"/>
          <w:szCs w:val="22"/>
          <w:lang w:val="en-GB"/>
        </w:rPr>
        <w:t xml:space="preserve">The smallest number of female participants was in Bujanovac, only 5%, while the ratio was the best in </w:t>
      </w:r>
      <w:r w:rsidR="006C4AB5">
        <w:rPr>
          <w:rFonts w:eastAsia="MS Mincho" w:cs="Arial"/>
          <w:noProof w:val="0"/>
          <w:kern w:val="0"/>
          <w:sz w:val="22"/>
          <w:szCs w:val="22"/>
          <w:lang w:val="en-GB"/>
        </w:rPr>
        <w:t xml:space="preserve">Čačak (47 %) and Zaječar (41%).  </w:t>
      </w:r>
    </w:p>
    <w:p w14:paraId="3D5B9328" w14:textId="77777777" w:rsidR="00045CE3" w:rsidRDefault="00045CE3" w:rsidP="004E5305">
      <w:pPr>
        <w:autoSpaceDE w:val="0"/>
        <w:autoSpaceDN w:val="0"/>
        <w:adjustRightInd w:val="0"/>
        <w:spacing w:after="0" w:line="240" w:lineRule="auto"/>
        <w:rPr>
          <w:rFonts w:eastAsia="MS Mincho" w:cs="Arial"/>
          <w:noProof w:val="0"/>
          <w:kern w:val="0"/>
          <w:sz w:val="22"/>
          <w:szCs w:val="22"/>
          <w:lang w:val="en-GB"/>
        </w:rPr>
      </w:pPr>
    </w:p>
    <w:p w14:paraId="710968B5" w14:textId="77777777" w:rsidR="0085157E" w:rsidRDefault="0085157E" w:rsidP="0085157E">
      <w:pPr>
        <w:autoSpaceDE w:val="0"/>
        <w:autoSpaceDN w:val="0"/>
        <w:adjustRightInd w:val="0"/>
        <w:spacing w:after="0" w:line="240" w:lineRule="auto"/>
        <w:jc w:val="center"/>
        <w:rPr>
          <w:rFonts w:eastAsia="MS Mincho" w:cs="Arial"/>
          <w:noProof w:val="0"/>
          <w:kern w:val="0"/>
          <w:sz w:val="22"/>
          <w:szCs w:val="22"/>
          <w:lang w:val="en-GB"/>
        </w:rPr>
      </w:pPr>
      <w:r>
        <w:rPr>
          <w:lang w:val="en-US"/>
        </w:rPr>
        <w:drawing>
          <wp:inline distT="0" distB="0" distL="0" distR="0" wp14:anchorId="12E574FD" wp14:editId="66DAF0F5">
            <wp:extent cx="5743575" cy="216217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168319D" w14:textId="77777777" w:rsidR="002A248B" w:rsidRDefault="002A248B" w:rsidP="00C17AF1">
      <w:pPr>
        <w:spacing w:after="0" w:line="240" w:lineRule="auto"/>
        <w:jc w:val="left"/>
        <w:rPr>
          <w:rFonts w:eastAsia="MS Mincho" w:cs="Arial"/>
          <w:b/>
          <w:bCs/>
          <w:noProof w:val="0"/>
          <w:color w:val="002060"/>
          <w:kern w:val="0"/>
          <w:sz w:val="32"/>
          <w:szCs w:val="32"/>
          <w:lang w:val="en-GB"/>
        </w:rPr>
      </w:pPr>
    </w:p>
    <w:p w14:paraId="383E8BAE" w14:textId="77777777" w:rsidR="00C17AF1" w:rsidRDefault="00C17AF1" w:rsidP="00C17AF1">
      <w:pPr>
        <w:spacing w:after="0" w:line="240" w:lineRule="auto"/>
        <w:jc w:val="left"/>
      </w:pPr>
      <w:r w:rsidRPr="00C17AF1">
        <w:rPr>
          <w:rFonts w:eastAsia="MS Mincho" w:cs="Arial"/>
          <w:b/>
          <w:bCs/>
          <w:noProof w:val="0"/>
          <w:color w:val="002060"/>
          <w:kern w:val="0"/>
          <w:sz w:val="32"/>
          <w:szCs w:val="32"/>
          <w:lang w:val="en-GB"/>
        </w:rPr>
        <w:t>Overall Assessment</w:t>
      </w:r>
      <w:r>
        <w:rPr>
          <w:rFonts w:eastAsia="MS Mincho" w:cs="Arial"/>
          <w:b/>
          <w:bCs/>
          <w:noProof w:val="0"/>
          <w:color w:val="002060"/>
          <w:kern w:val="0"/>
          <w:sz w:val="32"/>
          <w:szCs w:val="32"/>
          <w:lang w:val="en-GB"/>
        </w:rPr>
        <w:t xml:space="preserve"> </w:t>
      </w:r>
    </w:p>
    <w:p w14:paraId="52815C17" w14:textId="77777777" w:rsidR="00C17AF1" w:rsidRPr="00C17AF1" w:rsidRDefault="00C17AF1" w:rsidP="00C17AF1">
      <w:pPr>
        <w:spacing w:after="0" w:line="240" w:lineRule="auto"/>
        <w:jc w:val="left"/>
        <w:rPr>
          <w:rFonts w:eastAsia="MS Mincho" w:cs="Arial"/>
          <w:b/>
          <w:bCs/>
          <w:noProof w:val="0"/>
          <w:color w:val="002060"/>
          <w:kern w:val="0"/>
          <w:sz w:val="22"/>
          <w:szCs w:val="22"/>
          <w:lang w:val="en-GB"/>
        </w:rPr>
      </w:pPr>
    </w:p>
    <w:p w14:paraId="47B6BBF1" w14:textId="77777777" w:rsidR="003A1E4B" w:rsidRDefault="00C17AF1" w:rsidP="00C17AF1">
      <w:pPr>
        <w:rPr>
          <w:sz w:val="22"/>
          <w:szCs w:val="22"/>
        </w:rPr>
      </w:pPr>
      <w:r w:rsidRPr="00C17AF1">
        <w:rPr>
          <w:sz w:val="22"/>
          <w:szCs w:val="22"/>
        </w:rPr>
        <w:t xml:space="preserve">Participants’ knowledge and understanding of the conditions of the Call was good before the sessions with </w:t>
      </w:r>
      <w:r w:rsidR="007F71E7">
        <w:rPr>
          <w:sz w:val="22"/>
          <w:szCs w:val="22"/>
        </w:rPr>
        <w:t>83</w:t>
      </w:r>
      <w:r w:rsidRPr="00C17AF1">
        <w:rPr>
          <w:sz w:val="22"/>
          <w:szCs w:val="22"/>
        </w:rPr>
        <w:t xml:space="preserve"> % of participants stating that their understanding is </w:t>
      </w:r>
      <w:r w:rsidR="007F71E7">
        <w:rPr>
          <w:sz w:val="22"/>
          <w:szCs w:val="22"/>
        </w:rPr>
        <w:t xml:space="preserve"> on the scale from </w:t>
      </w:r>
      <w:r w:rsidRPr="00C17AF1">
        <w:rPr>
          <w:sz w:val="22"/>
          <w:szCs w:val="22"/>
        </w:rPr>
        <w:t xml:space="preserve">good </w:t>
      </w:r>
      <w:r w:rsidR="007F71E7">
        <w:rPr>
          <w:sz w:val="22"/>
          <w:szCs w:val="22"/>
        </w:rPr>
        <w:t>to</w:t>
      </w:r>
      <w:r w:rsidRPr="00C17AF1">
        <w:rPr>
          <w:sz w:val="22"/>
          <w:szCs w:val="22"/>
        </w:rPr>
        <w:t xml:space="preserve"> excellent. This indicates that the terms of Call were well explained in the documents but also that the subject is of great interest for the participants. Moreover, the understanding of the conditions improved after the session with over </w:t>
      </w:r>
      <w:r w:rsidR="007F71E7">
        <w:rPr>
          <w:sz w:val="22"/>
          <w:szCs w:val="22"/>
        </w:rPr>
        <w:t>98</w:t>
      </w:r>
      <w:r w:rsidRPr="00C17AF1">
        <w:rPr>
          <w:sz w:val="22"/>
          <w:szCs w:val="22"/>
        </w:rPr>
        <w:t>% of participants confirming better understanding of the Call.</w:t>
      </w:r>
      <w:r w:rsidR="007F71E7">
        <w:rPr>
          <w:sz w:val="22"/>
          <w:szCs w:val="22"/>
        </w:rPr>
        <w:t xml:space="preserve"> </w:t>
      </w:r>
    </w:p>
    <w:p w14:paraId="4854E15F" w14:textId="77777777" w:rsidR="00C17AF1" w:rsidRDefault="000617D5" w:rsidP="00C17AF1">
      <w:pPr>
        <w:rPr>
          <w:sz w:val="22"/>
          <w:szCs w:val="22"/>
        </w:rPr>
      </w:pPr>
      <w:r>
        <w:rPr>
          <w:sz w:val="22"/>
          <w:szCs w:val="22"/>
          <w:lang w:val="en-US"/>
        </w:rPr>
        <w:drawing>
          <wp:inline distT="0" distB="0" distL="0" distR="0" wp14:anchorId="4831494B" wp14:editId="25D5968B">
            <wp:extent cx="5800725" cy="348686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2906" cy="3494184"/>
                    </a:xfrm>
                    <a:prstGeom prst="rect">
                      <a:avLst/>
                    </a:prstGeom>
                    <a:noFill/>
                  </pic:spPr>
                </pic:pic>
              </a:graphicData>
            </a:graphic>
          </wp:inline>
        </w:drawing>
      </w:r>
    </w:p>
    <w:p w14:paraId="7B56C4A9" w14:textId="77777777" w:rsidR="009A56E5" w:rsidRPr="009B5F45" w:rsidRDefault="00BE6F45" w:rsidP="009A56E5">
      <w:pPr>
        <w:rPr>
          <w:sz w:val="22"/>
          <w:szCs w:val="22"/>
          <w:lang w:val="en-GB"/>
        </w:rPr>
      </w:pPr>
      <w:r w:rsidRPr="009B5F45">
        <w:rPr>
          <w:sz w:val="22"/>
          <w:szCs w:val="22"/>
          <w:lang w:val="en-GB"/>
        </w:rPr>
        <w:lastRenderedPageBreak/>
        <w:t xml:space="preserve">Assessment of the topics discussed during the info sessions and their relevance to preparation of the project proposal have shown that 96 </w:t>
      </w:r>
      <w:r w:rsidR="009B5F45" w:rsidRPr="009B5F45">
        <w:rPr>
          <w:sz w:val="22"/>
          <w:szCs w:val="22"/>
          <w:lang w:val="en-GB"/>
        </w:rPr>
        <w:t>%</w:t>
      </w:r>
      <w:r w:rsidRPr="009B5F45">
        <w:rPr>
          <w:sz w:val="22"/>
          <w:szCs w:val="22"/>
          <w:lang w:val="en-GB"/>
        </w:rPr>
        <w:t xml:space="preserve"> of participants think that </w:t>
      </w:r>
      <w:r w:rsidR="009B5F45" w:rsidRPr="009B5F45">
        <w:rPr>
          <w:sz w:val="22"/>
          <w:szCs w:val="22"/>
          <w:lang w:val="en-GB"/>
        </w:rPr>
        <w:t>they</w:t>
      </w:r>
      <w:r w:rsidRPr="009B5F45">
        <w:rPr>
          <w:sz w:val="22"/>
          <w:szCs w:val="22"/>
          <w:lang w:val="en-GB"/>
        </w:rPr>
        <w:t xml:space="preserve"> are useful and very useful.</w:t>
      </w:r>
      <w:r w:rsidR="009B5F45" w:rsidRPr="009B5F45">
        <w:rPr>
          <w:sz w:val="22"/>
          <w:szCs w:val="22"/>
          <w:lang w:val="en-GB"/>
        </w:rPr>
        <w:t xml:space="preserve"> A vast majority of participants (97%) stated that they received concrete answers to all questions asked.</w:t>
      </w:r>
      <w:r w:rsidR="0081374B">
        <w:rPr>
          <w:sz w:val="22"/>
          <w:szCs w:val="22"/>
          <w:lang w:val="en-GB"/>
        </w:rPr>
        <w:t xml:space="preserve"> </w:t>
      </w:r>
    </w:p>
    <w:p w14:paraId="4AC38EB7" w14:textId="77777777" w:rsidR="009A56E5" w:rsidRDefault="009A56E5" w:rsidP="00E62D8D">
      <w:pPr>
        <w:rPr>
          <w:sz w:val="22"/>
          <w:szCs w:val="22"/>
        </w:rPr>
      </w:pPr>
      <w:r w:rsidRPr="009B5F45">
        <w:rPr>
          <w:sz w:val="22"/>
          <w:szCs w:val="22"/>
          <w:lang w:val="en-GB"/>
        </w:rPr>
        <w:t xml:space="preserve">Organisation of the </w:t>
      </w:r>
      <w:r w:rsidR="0081374B">
        <w:rPr>
          <w:sz w:val="22"/>
          <w:szCs w:val="22"/>
          <w:lang w:val="en-GB"/>
        </w:rPr>
        <w:t>info sessions</w:t>
      </w:r>
      <w:r w:rsidRPr="009B5F45">
        <w:rPr>
          <w:sz w:val="22"/>
          <w:szCs w:val="22"/>
          <w:lang w:val="en-GB"/>
        </w:rPr>
        <w:t xml:space="preserve">, clarity of information, interactive approach and presentation of the </w:t>
      </w:r>
      <w:r w:rsidR="0081374B" w:rsidRPr="0081374B">
        <w:rPr>
          <w:sz w:val="22"/>
          <w:szCs w:val="22"/>
          <w:lang w:val="en-GB"/>
        </w:rPr>
        <w:t>call, the selection criteria</w:t>
      </w:r>
      <w:r w:rsidR="00D20CFD">
        <w:rPr>
          <w:sz w:val="22"/>
          <w:szCs w:val="22"/>
          <w:lang w:val="en-GB"/>
        </w:rPr>
        <w:t xml:space="preserve"> and a</w:t>
      </w:r>
      <w:r w:rsidR="00D20CFD" w:rsidRPr="00D20CFD">
        <w:rPr>
          <w:sz w:val="22"/>
          <w:szCs w:val="22"/>
          <w:lang w:val="en-GB"/>
        </w:rPr>
        <w:t>pplication submission</w:t>
      </w:r>
      <w:r w:rsidR="00D20CFD">
        <w:rPr>
          <w:sz w:val="22"/>
          <w:szCs w:val="22"/>
          <w:lang w:val="en-GB"/>
        </w:rPr>
        <w:t xml:space="preserve"> </w:t>
      </w:r>
      <w:r w:rsidRPr="009B5F45">
        <w:rPr>
          <w:sz w:val="22"/>
          <w:szCs w:val="22"/>
          <w:lang w:val="en-GB"/>
        </w:rPr>
        <w:t xml:space="preserve">were underlined as good. </w:t>
      </w:r>
      <w:r w:rsidR="00E62D8D" w:rsidRPr="00E62D8D">
        <w:rPr>
          <w:sz w:val="22"/>
          <w:szCs w:val="22"/>
        </w:rPr>
        <w:t xml:space="preserve">The format of the </w:t>
      </w:r>
      <w:r w:rsidR="00E62D8D">
        <w:rPr>
          <w:sz w:val="22"/>
          <w:szCs w:val="22"/>
        </w:rPr>
        <w:t>Info s</w:t>
      </w:r>
      <w:r w:rsidR="00E62D8D" w:rsidRPr="00E62D8D">
        <w:rPr>
          <w:sz w:val="22"/>
          <w:szCs w:val="22"/>
        </w:rPr>
        <w:t>ession</w:t>
      </w:r>
      <w:r w:rsidR="00E62D8D">
        <w:rPr>
          <w:sz w:val="22"/>
          <w:szCs w:val="22"/>
        </w:rPr>
        <w:t>s</w:t>
      </w:r>
      <w:r w:rsidR="00E62D8D" w:rsidRPr="00E62D8D">
        <w:rPr>
          <w:sz w:val="22"/>
          <w:szCs w:val="22"/>
        </w:rPr>
        <w:t xml:space="preserve"> allowed for productive dialogue between the attendees and the project team.</w:t>
      </w:r>
      <w:r w:rsidR="00E62D8D">
        <w:rPr>
          <w:sz w:val="22"/>
          <w:szCs w:val="22"/>
        </w:rPr>
        <w:t xml:space="preserve"> </w:t>
      </w:r>
      <w:r w:rsidR="00E62D8D" w:rsidRPr="00E62D8D">
        <w:rPr>
          <w:sz w:val="22"/>
          <w:szCs w:val="22"/>
        </w:rPr>
        <w:t xml:space="preserve">Attendees asked questions related to the topics presented </w:t>
      </w:r>
      <w:r w:rsidR="00E62D8D">
        <w:rPr>
          <w:sz w:val="22"/>
          <w:szCs w:val="22"/>
        </w:rPr>
        <w:t xml:space="preserve">and </w:t>
      </w:r>
      <w:r w:rsidR="00E62D8D" w:rsidRPr="00E62D8D">
        <w:rPr>
          <w:sz w:val="22"/>
          <w:szCs w:val="22"/>
        </w:rPr>
        <w:t>record of the questions asked</w:t>
      </w:r>
      <w:r w:rsidR="00E62D8D">
        <w:rPr>
          <w:sz w:val="22"/>
          <w:szCs w:val="22"/>
        </w:rPr>
        <w:t xml:space="preserve"> </w:t>
      </w:r>
      <w:r w:rsidR="00E62D8D" w:rsidRPr="00E62D8D">
        <w:rPr>
          <w:sz w:val="22"/>
          <w:szCs w:val="22"/>
        </w:rPr>
        <w:t xml:space="preserve">and answers provided is presented </w:t>
      </w:r>
      <w:r w:rsidR="0085157E">
        <w:rPr>
          <w:sz w:val="22"/>
          <w:szCs w:val="22"/>
        </w:rPr>
        <w:t xml:space="preserve">in </w:t>
      </w:r>
      <w:r w:rsidR="00E62D8D">
        <w:rPr>
          <w:sz w:val="22"/>
          <w:szCs w:val="22"/>
        </w:rPr>
        <w:t xml:space="preserve">Anex to </w:t>
      </w:r>
      <w:r w:rsidR="00E62D8D" w:rsidRPr="00E62D8D">
        <w:rPr>
          <w:sz w:val="22"/>
          <w:szCs w:val="22"/>
        </w:rPr>
        <w:t>this report.</w:t>
      </w:r>
      <w:r w:rsidR="00E62D8D">
        <w:rPr>
          <w:sz w:val="22"/>
          <w:szCs w:val="22"/>
        </w:rPr>
        <w:t xml:space="preserve"> </w:t>
      </w:r>
    </w:p>
    <w:p w14:paraId="4B46DE1E" w14:textId="77777777" w:rsidR="00556ED3" w:rsidRDefault="004E3F06" w:rsidP="00E62D8D">
      <w:pPr>
        <w:rPr>
          <w:rFonts w:eastAsia="MS Mincho" w:cs="Arial"/>
          <w:b/>
          <w:bCs/>
          <w:noProof w:val="0"/>
          <w:color w:val="002060"/>
          <w:kern w:val="0"/>
          <w:sz w:val="32"/>
          <w:szCs w:val="32"/>
          <w:lang w:val="en-GB"/>
        </w:rPr>
      </w:pPr>
      <w:r w:rsidRPr="004E3F06">
        <w:rPr>
          <w:rFonts w:eastAsia="MS Mincho" w:cs="Arial"/>
          <w:b/>
          <w:bCs/>
          <w:noProof w:val="0"/>
          <w:color w:val="002060"/>
          <w:kern w:val="0"/>
          <w:sz w:val="32"/>
          <w:szCs w:val="32"/>
          <w:lang w:val="en-GB"/>
        </w:rPr>
        <w:t xml:space="preserve">Summary of Evaluation Questionnaire </w:t>
      </w:r>
      <w:r>
        <w:rPr>
          <w:rFonts w:eastAsia="MS Mincho" w:cs="Arial"/>
          <w:b/>
          <w:bCs/>
          <w:noProof w:val="0"/>
          <w:color w:val="002060"/>
          <w:kern w:val="0"/>
          <w:sz w:val="32"/>
          <w:szCs w:val="32"/>
          <w:lang w:val="en-GB"/>
        </w:rPr>
        <w:t>r</w:t>
      </w:r>
      <w:r w:rsidRPr="004E3F06">
        <w:rPr>
          <w:rFonts w:eastAsia="MS Mincho" w:cs="Arial"/>
          <w:b/>
          <w:bCs/>
          <w:noProof w:val="0"/>
          <w:color w:val="002060"/>
          <w:kern w:val="0"/>
          <w:sz w:val="32"/>
          <w:szCs w:val="32"/>
          <w:lang w:val="en-GB"/>
        </w:rPr>
        <w:t>esults</w:t>
      </w:r>
    </w:p>
    <w:p w14:paraId="78C4045B" w14:textId="54C94FAE" w:rsidR="00C6087B" w:rsidRPr="00826EA3" w:rsidRDefault="005537EF" w:rsidP="00E62D8D">
      <w:pPr>
        <w:rPr>
          <w:sz w:val="22"/>
          <w:szCs w:val="22"/>
          <w:lang w:val="en-GB"/>
        </w:rPr>
      </w:pPr>
      <w:r w:rsidRPr="00826EA3">
        <w:rPr>
          <w:sz w:val="22"/>
          <w:szCs w:val="22"/>
          <w:lang w:val="en-GB"/>
        </w:rPr>
        <w:t>Out of the</w:t>
      </w:r>
      <w:r w:rsidR="00C6087B" w:rsidRPr="00826EA3">
        <w:rPr>
          <w:sz w:val="22"/>
          <w:szCs w:val="22"/>
          <w:lang w:val="en-GB"/>
        </w:rPr>
        <w:t xml:space="preserve"> 651 attendees on Info sessions</w:t>
      </w:r>
      <w:r w:rsidRPr="00826EA3">
        <w:rPr>
          <w:sz w:val="22"/>
          <w:szCs w:val="22"/>
          <w:lang w:val="en-GB"/>
        </w:rPr>
        <w:t>, 451 provided feedback</w:t>
      </w:r>
      <w:r w:rsidR="00C6087B" w:rsidRPr="00826EA3">
        <w:rPr>
          <w:sz w:val="22"/>
          <w:szCs w:val="22"/>
          <w:lang w:val="en-GB"/>
        </w:rPr>
        <w:t xml:space="preserve">. </w:t>
      </w:r>
      <w:r w:rsidR="001C2C51" w:rsidRPr="00826EA3">
        <w:rPr>
          <w:sz w:val="22"/>
          <w:szCs w:val="22"/>
          <w:lang w:val="en-GB"/>
        </w:rPr>
        <w:t xml:space="preserve">Attendees were encouraged to provide written comments </w:t>
      </w:r>
      <w:r w:rsidRPr="00826EA3">
        <w:rPr>
          <w:sz w:val="22"/>
          <w:szCs w:val="22"/>
          <w:lang w:val="en-GB"/>
        </w:rPr>
        <w:t xml:space="preserve">in </w:t>
      </w:r>
      <w:r w:rsidR="001C2C51" w:rsidRPr="00826EA3">
        <w:rPr>
          <w:sz w:val="22"/>
          <w:szCs w:val="22"/>
          <w:lang w:val="en-GB"/>
        </w:rPr>
        <w:t xml:space="preserve">the </w:t>
      </w:r>
      <w:r w:rsidRPr="00826EA3">
        <w:rPr>
          <w:sz w:val="22"/>
          <w:szCs w:val="22"/>
          <w:lang w:val="en-GB"/>
        </w:rPr>
        <w:t xml:space="preserve">provided </w:t>
      </w:r>
      <w:r w:rsidR="001C2C51" w:rsidRPr="00826EA3">
        <w:rPr>
          <w:sz w:val="22"/>
          <w:szCs w:val="22"/>
          <w:lang w:val="en-GB"/>
        </w:rPr>
        <w:t>evaluation form</w:t>
      </w:r>
      <w:r w:rsidR="00580E4A" w:rsidRPr="00826EA3">
        <w:rPr>
          <w:sz w:val="22"/>
          <w:szCs w:val="22"/>
          <w:lang w:val="en-GB"/>
        </w:rPr>
        <w:t>, which consisted of 10 questions</w:t>
      </w:r>
      <w:r w:rsidR="001C2C51" w:rsidRPr="00826EA3">
        <w:rPr>
          <w:sz w:val="22"/>
          <w:szCs w:val="22"/>
          <w:lang w:val="en-GB"/>
        </w:rPr>
        <w:t xml:space="preserve">. </w:t>
      </w:r>
      <w:r w:rsidR="00C6087B" w:rsidRPr="00826EA3">
        <w:rPr>
          <w:sz w:val="22"/>
          <w:szCs w:val="22"/>
          <w:lang w:val="en-GB"/>
        </w:rPr>
        <w:t xml:space="preserve">Not all of them </w:t>
      </w:r>
      <w:r w:rsidR="00826EA3" w:rsidRPr="00826EA3">
        <w:rPr>
          <w:sz w:val="22"/>
          <w:szCs w:val="22"/>
          <w:lang w:val="en-GB"/>
        </w:rPr>
        <w:t>filled in the feedback form</w:t>
      </w:r>
      <w:r w:rsidR="00C6087B" w:rsidRPr="00826EA3">
        <w:rPr>
          <w:sz w:val="22"/>
          <w:szCs w:val="22"/>
          <w:lang w:val="en-GB"/>
        </w:rPr>
        <w:t xml:space="preserve">, but a majority of 68 % did. </w:t>
      </w:r>
      <w:r w:rsidR="00826EA3" w:rsidRPr="00826EA3">
        <w:rPr>
          <w:sz w:val="22"/>
          <w:szCs w:val="22"/>
          <w:lang w:val="en-GB"/>
        </w:rPr>
        <w:t>Responses to questions were given</w:t>
      </w:r>
      <w:r w:rsidR="00826EA3">
        <w:rPr>
          <w:sz w:val="22"/>
          <w:szCs w:val="22"/>
          <w:lang w:val="en-GB"/>
        </w:rPr>
        <w:t xml:space="preserve"> mainly</w:t>
      </w:r>
      <w:r w:rsidR="00826EA3" w:rsidRPr="00826EA3">
        <w:rPr>
          <w:sz w:val="22"/>
          <w:szCs w:val="22"/>
          <w:lang w:val="en-GB"/>
        </w:rPr>
        <w:t xml:space="preserve"> by rounding off the answers</w:t>
      </w:r>
      <w:r w:rsidR="00FD3E81" w:rsidRPr="00826EA3">
        <w:rPr>
          <w:sz w:val="22"/>
          <w:szCs w:val="22"/>
          <w:lang w:val="en-GB"/>
        </w:rPr>
        <w:t xml:space="preserve">, while a very small number responded to questions where it was necessary to write an opinion. </w:t>
      </w:r>
      <w:r w:rsidR="001C2C51" w:rsidRPr="00826EA3">
        <w:rPr>
          <w:sz w:val="22"/>
          <w:szCs w:val="22"/>
          <w:lang w:val="en-GB"/>
        </w:rPr>
        <w:t xml:space="preserve"> </w:t>
      </w:r>
    </w:p>
    <w:p w14:paraId="12E800A3" w14:textId="77777777" w:rsidR="001C2C51" w:rsidRDefault="001C2C51" w:rsidP="00E62D8D">
      <w:pPr>
        <w:rPr>
          <w:sz w:val="22"/>
          <w:szCs w:val="22"/>
          <w:lang w:val="en-GB"/>
        </w:rPr>
      </w:pPr>
      <w:r w:rsidRPr="00826EA3">
        <w:rPr>
          <w:sz w:val="22"/>
          <w:szCs w:val="22"/>
          <w:lang w:val="en-GB"/>
        </w:rPr>
        <w:t>With the exception of those that requested to be left off, all individuals who registered and signed in at the Info sessions with their contact information have been added to the project-specific contact database. This database will be used during the program implementation to contact/inform them on important issues and events.</w:t>
      </w:r>
    </w:p>
    <w:p w14:paraId="44F6B89A" w14:textId="4FA46C6A" w:rsidR="00E97816" w:rsidRPr="00826EA3" w:rsidRDefault="00E97816" w:rsidP="00E62D8D">
      <w:pPr>
        <w:rPr>
          <w:sz w:val="22"/>
          <w:szCs w:val="22"/>
          <w:lang w:val="en-GB"/>
        </w:rPr>
      </w:pPr>
      <w:r>
        <w:rPr>
          <w:lang w:val="en-US"/>
        </w:rPr>
        <w:drawing>
          <wp:inline distT="0" distB="0" distL="0" distR="0" wp14:anchorId="71DFF306" wp14:editId="48DA3F89">
            <wp:extent cx="5743575" cy="263842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2A3C5F" w14:textId="03425B21" w:rsidR="00707E30" w:rsidRPr="00FD3E81" w:rsidRDefault="00707E30" w:rsidP="00E62D8D">
      <w:pPr>
        <w:rPr>
          <w:sz w:val="22"/>
          <w:szCs w:val="22"/>
          <w:lang w:val="en-GB"/>
        </w:rPr>
      </w:pPr>
      <w:r w:rsidRPr="00FD3E81">
        <w:rPr>
          <w:b/>
          <w:sz w:val="24"/>
          <w:szCs w:val="24"/>
          <w:lang w:val="en-GB"/>
        </w:rPr>
        <w:t>Question I</w:t>
      </w:r>
      <w:r w:rsidR="00826EA3">
        <w:rPr>
          <w:b/>
          <w:sz w:val="24"/>
          <w:szCs w:val="24"/>
          <w:lang w:val="en-GB"/>
        </w:rPr>
        <w:t xml:space="preserve"> </w:t>
      </w:r>
      <w:r w:rsidRPr="00FD3E81">
        <w:rPr>
          <w:sz w:val="24"/>
          <w:szCs w:val="24"/>
          <w:lang w:val="en-GB"/>
        </w:rPr>
        <w:t xml:space="preserve">asked “ How did you get information about the Public Call?” </w:t>
      </w:r>
      <w:r w:rsidR="00991BCA" w:rsidRPr="00FD3E81">
        <w:rPr>
          <w:sz w:val="24"/>
          <w:szCs w:val="24"/>
          <w:lang w:val="en-GB"/>
        </w:rPr>
        <w:t xml:space="preserve">This question was open-ended and most of the answers were not </w:t>
      </w:r>
      <w:r w:rsidR="00FD3E81" w:rsidRPr="00FD3E81">
        <w:rPr>
          <w:sz w:val="24"/>
          <w:szCs w:val="24"/>
          <w:lang w:val="en-GB"/>
        </w:rPr>
        <w:t>exact</w:t>
      </w:r>
      <w:r w:rsidR="00991BCA" w:rsidRPr="00FD3E81">
        <w:rPr>
          <w:sz w:val="24"/>
          <w:szCs w:val="24"/>
          <w:lang w:val="en-GB"/>
        </w:rPr>
        <w:t xml:space="preserve"> and with generic answers (via internet, via e-mail …). </w:t>
      </w:r>
    </w:p>
    <w:tbl>
      <w:tblPr>
        <w:tblStyle w:val="GridTable1Light-Accent11"/>
        <w:tblW w:w="0" w:type="auto"/>
        <w:tblLook w:val="04A0" w:firstRow="1" w:lastRow="0" w:firstColumn="1" w:lastColumn="0" w:noHBand="0" w:noVBand="1"/>
      </w:tblPr>
      <w:tblGrid>
        <w:gridCol w:w="2719"/>
        <w:gridCol w:w="6335"/>
      </w:tblGrid>
      <w:tr w:rsidR="00707E30" w:rsidRPr="00707E30" w14:paraId="341A2722" w14:textId="77777777" w:rsidTr="00707E30">
        <w:trPr>
          <w:cnfStyle w:val="100000000000" w:firstRow="1" w:lastRow="0" w:firstColumn="0" w:lastColumn="0" w:oddVBand="0" w:evenVBand="0" w:oddHBand="0" w:evenHBand="0" w:firstRowFirstColumn="0" w:firstRowLastColumn="0" w:lastRowFirstColumn="0" w:lastRowLastColumn="0"/>
          <w:trHeight w:val="621"/>
        </w:trPr>
        <w:tc>
          <w:tcPr>
            <w:cnfStyle w:val="001000000000" w:firstRow="0" w:lastRow="0" w:firstColumn="1" w:lastColumn="0" w:oddVBand="0" w:evenVBand="0" w:oddHBand="0" w:evenHBand="0" w:firstRowFirstColumn="0" w:firstRowLastColumn="0" w:lastRowFirstColumn="0" w:lastRowLastColumn="0"/>
            <w:tcW w:w="2972" w:type="dxa"/>
            <w:shd w:val="clear" w:color="auto" w:fill="DBE5F1"/>
          </w:tcPr>
          <w:p w14:paraId="615AD490" w14:textId="77777777" w:rsidR="00707E30" w:rsidRPr="00707E30" w:rsidRDefault="00707E30" w:rsidP="00707E30">
            <w:pPr>
              <w:spacing w:line="276" w:lineRule="auto"/>
              <w:jc w:val="left"/>
              <w:rPr>
                <w:rFonts w:ascii="Calibri" w:hAnsi="Calibri"/>
                <w:b w:val="0"/>
                <w:noProof w:val="0"/>
                <w:kern w:val="0"/>
                <w:sz w:val="22"/>
                <w:szCs w:val="22"/>
                <w:lang w:val="en-GB"/>
              </w:rPr>
            </w:pPr>
            <w:r w:rsidRPr="00707E30">
              <w:rPr>
                <w:rFonts w:ascii="Calibri" w:hAnsi="Calibri"/>
                <w:b w:val="0"/>
                <w:noProof w:val="0"/>
                <w:kern w:val="0"/>
                <w:sz w:val="22"/>
                <w:szCs w:val="22"/>
                <w:lang w:val="en-GB"/>
              </w:rPr>
              <w:lastRenderedPageBreak/>
              <w:t>How did you get information about the Public Call?</w:t>
            </w:r>
          </w:p>
        </w:tc>
        <w:tc>
          <w:tcPr>
            <w:tcW w:w="7170" w:type="dxa"/>
          </w:tcPr>
          <w:p w14:paraId="74998029" w14:textId="77777777" w:rsidR="002813F1" w:rsidRPr="002813F1" w:rsidRDefault="002813F1" w:rsidP="002813F1">
            <w:pPr>
              <w:spacing w:after="0" w:line="240" w:lineRule="auto"/>
              <w:cnfStyle w:val="100000000000" w:firstRow="1" w:lastRow="0" w:firstColumn="0" w:lastColumn="0" w:oddVBand="0" w:evenVBand="0" w:oddHBand="0" w:evenHBand="0" w:firstRowFirstColumn="0" w:firstRowLastColumn="0" w:lastRowFirstColumn="0" w:lastRowLastColumn="0"/>
              <w:rPr>
                <w:b w:val="0"/>
                <w:sz w:val="22"/>
                <w:szCs w:val="22"/>
                <w:lang w:val="en-GB"/>
              </w:rPr>
            </w:pPr>
            <w:r w:rsidRPr="002813F1">
              <w:rPr>
                <w:b w:val="0"/>
                <w:sz w:val="22"/>
                <w:szCs w:val="22"/>
                <w:lang w:val="en-GB"/>
              </w:rPr>
              <w:t>•</w:t>
            </w:r>
            <w:r w:rsidRPr="002813F1">
              <w:rPr>
                <w:b w:val="0"/>
                <w:sz w:val="22"/>
                <w:szCs w:val="22"/>
                <w:lang w:val="en-GB"/>
              </w:rPr>
              <w:tab/>
              <w:t>Internet</w:t>
            </w:r>
            <w:r>
              <w:rPr>
                <w:b w:val="0"/>
                <w:sz w:val="22"/>
                <w:szCs w:val="22"/>
                <w:lang w:val="en-GB"/>
              </w:rPr>
              <w:t xml:space="preserve"> </w:t>
            </w:r>
            <w:r w:rsidRPr="002813F1">
              <w:rPr>
                <w:b w:val="0"/>
                <w:sz w:val="22"/>
                <w:szCs w:val="22"/>
                <w:lang w:val="en-GB"/>
              </w:rPr>
              <w:t xml:space="preserve">                      </w:t>
            </w:r>
          </w:p>
          <w:p w14:paraId="3FD69BA8" w14:textId="77777777" w:rsidR="002813F1" w:rsidRPr="002813F1" w:rsidRDefault="002813F1" w:rsidP="002813F1">
            <w:pPr>
              <w:spacing w:after="0" w:line="240" w:lineRule="auto"/>
              <w:cnfStyle w:val="100000000000" w:firstRow="1" w:lastRow="0" w:firstColumn="0" w:lastColumn="0" w:oddVBand="0" w:evenVBand="0" w:oddHBand="0" w:evenHBand="0" w:firstRowFirstColumn="0" w:firstRowLastColumn="0" w:lastRowFirstColumn="0" w:lastRowLastColumn="0"/>
              <w:rPr>
                <w:b w:val="0"/>
                <w:sz w:val="22"/>
                <w:szCs w:val="22"/>
                <w:lang w:val="en-GB"/>
              </w:rPr>
            </w:pPr>
            <w:r w:rsidRPr="002813F1">
              <w:rPr>
                <w:b w:val="0"/>
                <w:sz w:val="22"/>
                <w:szCs w:val="22"/>
                <w:lang w:val="en-GB"/>
              </w:rPr>
              <w:t>•</w:t>
            </w:r>
            <w:r w:rsidRPr="002813F1">
              <w:rPr>
                <w:b w:val="0"/>
                <w:sz w:val="22"/>
                <w:szCs w:val="22"/>
                <w:lang w:val="en-GB"/>
              </w:rPr>
              <w:tab/>
              <w:t xml:space="preserve">E-mail                         </w:t>
            </w:r>
          </w:p>
          <w:p w14:paraId="271E5220" w14:textId="77777777" w:rsidR="002813F1" w:rsidRPr="002813F1" w:rsidRDefault="002813F1" w:rsidP="002813F1">
            <w:pPr>
              <w:spacing w:after="0" w:line="240" w:lineRule="auto"/>
              <w:cnfStyle w:val="100000000000" w:firstRow="1" w:lastRow="0" w:firstColumn="0" w:lastColumn="0" w:oddVBand="0" w:evenVBand="0" w:oddHBand="0" w:evenHBand="0" w:firstRowFirstColumn="0" w:firstRowLastColumn="0" w:lastRowFirstColumn="0" w:lastRowLastColumn="0"/>
              <w:rPr>
                <w:b w:val="0"/>
                <w:sz w:val="22"/>
                <w:szCs w:val="22"/>
                <w:lang w:val="en-GB"/>
              </w:rPr>
            </w:pPr>
            <w:r w:rsidRPr="002813F1">
              <w:rPr>
                <w:b w:val="0"/>
                <w:sz w:val="22"/>
                <w:szCs w:val="22"/>
                <w:lang w:val="en-GB"/>
              </w:rPr>
              <w:t>•</w:t>
            </w:r>
            <w:r w:rsidRPr="002813F1">
              <w:rPr>
                <w:b w:val="0"/>
                <w:sz w:val="22"/>
                <w:szCs w:val="22"/>
                <w:lang w:val="en-GB"/>
              </w:rPr>
              <w:tab/>
              <w:t xml:space="preserve">Friends        </w:t>
            </w:r>
          </w:p>
          <w:p w14:paraId="51416426" w14:textId="77777777" w:rsidR="002813F1" w:rsidRPr="002813F1" w:rsidRDefault="002813F1" w:rsidP="002813F1">
            <w:pPr>
              <w:spacing w:after="0" w:line="240" w:lineRule="auto"/>
              <w:cnfStyle w:val="100000000000" w:firstRow="1" w:lastRow="0" w:firstColumn="0" w:lastColumn="0" w:oddVBand="0" w:evenVBand="0" w:oddHBand="0" w:evenHBand="0" w:firstRowFirstColumn="0" w:firstRowLastColumn="0" w:lastRowFirstColumn="0" w:lastRowLastColumn="0"/>
              <w:rPr>
                <w:b w:val="0"/>
                <w:sz w:val="22"/>
                <w:szCs w:val="22"/>
                <w:lang w:val="en-GB"/>
              </w:rPr>
            </w:pPr>
            <w:r w:rsidRPr="002813F1">
              <w:rPr>
                <w:b w:val="0"/>
                <w:sz w:val="22"/>
                <w:szCs w:val="22"/>
                <w:lang w:val="en-GB"/>
              </w:rPr>
              <w:t>•</w:t>
            </w:r>
            <w:r w:rsidRPr="002813F1">
              <w:rPr>
                <w:b w:val="0"/>
                <w:sz w:val="22"/>
                <w:szCs w:val="22"/>
                <w:lang w:val="en-GB"/>
              </w:rPr>
              <w:tab/>
              <w:t xml:space="preserve">Regional Development Agencies                              </w:t>
            </w:r>
          </w:p>
          <w:p w14:paraId="54ABED6E" w14:textId="77777777" w:rsidR="002813F1" w:rsidRPr="002813F1" w:rsidRDefault="002813F1" w:rsidP="002813F1">
            <w:pPr>
              <w:spacing w:after="0" w:line="240" w:lineRule="auto"/>
              <w:cnfStyle w:val="100000000000" w:firstRow="1" w:lastRow="0" w:firstColumn="0" w:lastColumn="0" w:oddVBand="0" w:evenVBand="0" w:oddHBand="0" w:evenHBand="0" w:firstRowFirstColumn="0" w:firstRowLastColumn="0" w:lastRowFirstColumn="0" w:lastRowLastColumn="0"/>
              <w:rPr>
                <w:b w:val="0"/>
                <w:sz w:val="22"/>
                <w:szCs w:val="22"/>
                <w:lang w:val="en-GB"/>
              </w:rPr>
            </w:pPr>
            <w:r w:rsidRPr="002813F1">
              <w:rPr>
                <w:b w:val="0"/>
                <w:sz w:val="22"/>
                <w:szCs w:val="22"/>
                <w:lang w:val="en-GB"/>
              </w:rPr>
              <w:t>•</w:t>
            </w:r>
            <w:r w:rsidRPr="002813F1">
              <w:rPr>
                <w:b w:val="0"/>
                <w:sz w:val="22"/>
                <w:szCs w:val="22"/>
                <w:lang w:val="en-GB"/>
              </w:rPr>
              <w:tab/>
              <w:t xml:space="preserve">Regional Chamber of Commerce                                           </w:t>
            </w:r>
          </w:p>
          <w:p w14:paraId="62C076D1" w14:textId="77777777" w:rsidR="002813F1" w:rsidRPr="002813F1" w:rsidRDefault="002813F1" w:rsidP="002813F1">
            <w:pPr>
              <w:spacing w:after="0" w:line="240" w:lineRule="auto"/>
              <w:cnfStyle w:val="100000000000" w:firstRow="1" w:lastRow="0" w:firstColumn="0" w:lastColumn="0" w:oddVBand="0" w:evenVBand="0" w:oddHBand="0" w:evenHBand="0" w:firstRowFirstColumn="0" w:firstRowLastColumn="0" w:lastRowFirstColumn="0" w:lastRowLastColumn="0"/>
              <w:rPr>
                <w:b w:val="0"/>
                <w:sz w:val="22"/>
                <w:szCs w:val="22"/>
                <w:lang w:val="en-GB"/>
              </w:rPr>
            </w:pPr>
            <w:r w:rsidRPr="002813F1">
              <w:rPr>
                <w:b w:val="0"/>
                <w:sz w:val="22"/>
                <w:szCs w:val="22"/>
                <w:lang w:val="en-GB"/>
              </w:rPr>
              <w:t>•</w:t>
            </w:r>
            <w:r w:rsidRPr="002813F1">
              <w:rPr>
                <w:b w:val="0"/>
                <w:sz w:val="22"/>
                <w:szCs w:val="22"/>
                <w:lang w:val="en-GB"/>
              </w:rPr>
              <w:tab/>
              <w:t>Social networks                                       -</w:t>
            </w:r>
          </w:p>
          <w:p w14:paraId="0C9B124F" w14:textId="77777777" w:rsidR="00707E30" w:rsidRPr="00707E30" w:rsidRDefault="002813F1" w:rsidP="002813F1">
            <w:pPr>
              <w:spacing w:after="0" w:line="240" w:lineRule="auto"/>
              <w:cnfStyle w:val="100000000000" w:firstRow="1" w:lastRow="0" w:firstColumn="0" w:lastColumn="0" w:oddVBand="0" w:evenVBand="0" w:oddHBand="0" w:evenHBand="0" w:firstRowFirstColumn="0" w:firstRowLastColumn="0" w:lastRowFirstColumn="0" w:lastRowLastColumn="0"/>
              <w:rPr>
                <w:rFonts w:ascii="Calibri" w:hAnsi="Calibri"/>
                <w:noProof w:val="0"/>
                <w:kern w:val="0"/>
                <w:sz w:val="22"/>
                <w:szCs w:val="22"/>
                <w:lang w:val="en-GB"/>
              </w:rPr>
            </w:pPr>
            <w:r w:rsidRPr="002813F1">
              <w:rPr>
                <w:b w:val="0"/>
                <w:sz w:val="22"/>
                <w:szCs w:val="22"/>
                <w:lang w:val="en-GB"/>
              </w:rPr>
              <w:t>•</w:t>
            </w:r>
            <w:r w:rsidRPr="002813F1">
              <w:rPr>
                <w:b w:val="0"/>
                <w:sz w:val="22"/>
                <w:szCs w:val="22"/>
                <w:lang w:val="en-GB"/>
              </w:rPr>
              <w:tab/>
              <w:t>Media</w:t>
            </w:r>
            <w:r>
              <w:rPr>
                <w:lang w:val="en-GB"/>
              </w:rPr>
              <w:t xml:space="preserve"> </w:t>
            </w:r>
          </w:p>
        </w:tc>
      </w:tr>
    </w:tbl>
    <w:p w14:paraId="0ED4A71D" w14:textId="77777777" w:rsidR="00125994" w:rsidRDefault="00125994" w:rsidP="00E62D8D">
      <w:pPr>
        <w:rPr>
          <w:b/>
          <w:sz w:val="22"/>
          <w:szCs w:val="22"/>
        </w:rPr>
      </w:pPr>
    </w:p>
    <w:p w14:paraId="695D438B" w14:textId="46180E5B" w:rsidR="004E3F06" w:rsidRDefault="00FD3E81" w:rsidP="00E62D8D">
      <w:pPr>
        <w:rPr>
          <w:sz w:val="22"/>
          <w:szCs w:val="22"/>
        </w:rPr>
      </w:pPr>
      <w:r w:rsidRPr="00FD3E81">
        <w:rPr>
          <w:b/>
          <w:sz w:val="22"/>
          <w:szCs w:val="22"/>
        </w:rPr>
        <w:t>Question II</w:t>
      </w:r>
      <w:r w:rsidRPr="00FD3E81">
        <w:rPr>
          <w:sz w:val="22"/>
          <w:szCs w:val="22"/>
        </w:rPr>
        <w:t xml:space="preserve"> asked</w:t>
      </w:r>
      <w:r>
        <w:rPr>
          <w:sz w:val="22"/>
          <w:szCs w:val="22"/>
        </w:rPr>
        <w:t xml:space="preserve"> </w:t>
      </w:r>
      <w:r w:rsidRPr="00FD3E81">
        <w:rPr>
          <w:sz w:val="22"/>
          <w:szCs w:val="22"/>
        </w:rPr>
        <w:t>“</w:t>
      </w:r>
      <w:r>
        <w:rPr>
          <w:sz w:val="22"/>
          <w:szCs w:val="22"/>
        </w:rPr>
        <w:t>What is y</w:t>
      </w:r>
      <w:r w:rsidRPr="00FD3E81">
        <w:rPr>
          <w:sz w:val="22"/>
          <w:szCs w:val="22"/>
        </w:rPr>
        <w:t>our opinion on the available information on the Public Call on the EU PRO website</w:t>
      </w:r>
      <w:r>
        <w:rPr>
          <w:sz w:val="22"/>
          <w:szCs w:val="22"/>
        </w:rPr>
        <w:t xml:space="preserve">?“ </w:t>
      </w:r>
    </w:p>
    <w:tbl>
      <w:tblPr>
        <w:tblW w:w="9072" w:type="dxa"/>
        <w:tblInd w:w="-10" w:type="dxa"/>
        <w:tblLook w:val="04A0" w:firstRow="1" w:lastRow="0" w:firstColumn="1" w:lastColumn="0" w:noHBand="0" w:noVBand="1"/>
      </w:tblPr>
      <w:tblGrid>
        <w:gridCol w:w="1030"/>
        <w:gridCol w:w="1635"/>
        <w:gridCol w:w="1201"/>
        <w:gridCol w:w="1081"/>
        <w:gridCol w:w="1135"/>
        <w:gridCol w:w="1570"/>
        <w:gridCol w:w="1420"/>
      </w:tblGrid>
      <w:tr w:rsidR="00C46B36" w:rsidRPr="00970B2B" w14:paraId="4413B669" w14:textId="77777777" w:rsidTr="002A248B">
        <w:trPr>
          <w:trHeight w:val="585"/>
        </w:trPr>
        <w:tc>
          <w:tcPr>
            <w:tcW w:w="0" w:type="auto"/>
            <w:tcBorders>
              <w:top w:val="single" w:sz="8" w:space="0" w:color="auto"/>
              <w:left w:val="single" w:sz="8" w:space="0" w:color="auto"/>
              <w:bottom w:val="single" w:sz="4" w:space="0" w:color="auto"/>
              <w:right w:val="single" w:sz="4" w:space="0" w:color="auto"/>
            </w:tcBorders>
            <w:shd w:val="clear" w:color="000000" w:fill="B8CCE4"/>
            <w:vAlign w:val="center"/>
            <w:hideMark/>
          </w:tcPr>
          <w:p w14:paraId="4EE0149C"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05838FAC"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1. very negative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232B7BA6"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2. negative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563351B1"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3. neutral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09D1CA99"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4. positive </w:t>
            </w:r>
          </w:p>
        </w:tc>
        <w:tc>
          <w:tcPr>
            <w:tcW w:w="0" w:type="auto"/>
            <w:tcBorders>
              <w:top w:val="single" w:sz="8" w:space="0" w:color="auto"/>
              <w:left w:val="nil"/>
              <w:bottom w:val="single" w:sz="4" w:space="0" w:color="auto"/>
              <w:right w:val="nil"/>
            </w:tcBorders>
            <w:shd w:val="clear" w:color="000000" w:fill="B8CCE4"/>
            <w:vAlign w:val="center"/>
            <w:hideMark/>
          </w:tcPr>
          <w:p w14:paraId="5055F425"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5. very positive</w:t>
            </w:r>
          </w:p>
        </w:tc>
        <w:tc>
          <w:tcPr>
            <w:tcW w:w="1420" w:type="dxa"/>
            <w:tcBorders>
              <w:top w:val="single" w:sz="8" w:space="0" w:color="auto"/>
              <w:left w:val="single" w:sz="4" w:space="0" w:color="auto"/>
              <w:bottom w:val="single" w:sz="4" w:space="0" w:color="auto"/>
              <w:right w:val="single" w:sz="8" w:space="0" w:color="auto"/>
            </w:tcBorders>
            <w:shd w:val="clear" w:color="000000" w:fill="B8CCE4"/>
            <w:noWrap/>
            <w:vAlign w:val="center"/>
            <w:hideMark/>
          </w:tcPr>
          <w:p w14:paraId="0C8421DC"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Total</w:t>
            </w:r>
          </w:p>
        </w:tc>
      </w:tr>
      <w:tr w:rsidR="00C46B36" w:rsidRPr="00125994" w14:paraId="4AE16C92" w14:textId="77777777" w:rsidTr="002A248B">
        <w:trPr>
          <w:trHeight w:val="315"/>
        </w:trPr>
        <w:tc>
          <w:tcPr>
            <w:tcW w:w="0" w:type="auto"/>
            <w:tcBorders>
              <w:top w:val="nil"/>
              <w:left w:val="single" w:sz="8" w:space="0" w:color="auto"/>
              <w:bottom w:val="single" w:sz="4" w:space="0" w:color="auto"/>
              <w:right w:val="single" w:sz="4" w:space="0" w:color="auto"/>
            </w:tcBorders>
            <w:shd w:val="clear" w:color="000000" w:fill="DCE6F1"/>
            <w:noWrap/>
            <w:vAlign w:val="bottom"/>
            <w:hideMark/>
          </w:tcPr>
          <w:p w14:paraId="4349AA8B" w14:textId="77777777" w:rsidR="00C46B36" w:rsidRPr="00125994" w:rsidRDefault="00C46B36" w:rsidP="00C46B36">
            <w:pPr>
              <w:spacing w:after="0" w:line="240" w:lineRule="auto"/>
              <w:jc w:val="left"/>
              <w:rPr>
                <w:rFonts w:eastAsia="Times New Roman"/>
                <w:bCs/>
                <w:noProof w:val="0"/>
                <w:color w:val="000000"/>
                <w:kern w:val="0"/>
                <w:sz w:val="22"/>
                <w:szCs w:val="22"/>
                <w:lang w:val="en-GB" w:eastAsia="en-GB"/>
              </w:rPr>
            </w:pPr>
            <w:r w:rsidRPr="00125994">
              <w:rPr>
                <w:rFonts w:eastAsia="Times New Roman"/>
                <w:bCs/>
                <w:noProof w:val="0"/>
                <w:color w:val="000000"/>
                <w:kern w:val="0"/>
                <w:sz w:val="22"/>
                <w:szCs w:val="22"/>
                <w:lang w:val="en-GB" w:eastAsia="en-GB"/>
              </w:rPr>
              <w:t>Total</w:t>
            </w:r>
          </w:p>
        </w:tc>
        <w:tc>
          <w:tcPr>
            <w:tcW w:w="0" w:type="auto"/>
            <w:tcBorders>
              <w:top w:val="nil"/>
              <w:left w:val="nil"/>
              <w:bottom w:val="single" w:sz="4" w:space="0" w:color="auto"/>
              <w:right w:val="single" w:sz="4" w:space="0" w:color="auto"/>
            </w:tcBorders>
            <w:shd w:val="clear" w:color="000000" w:fill="DCE6F1"/>
            <w:vAlign w:val="center"/>
            <w:hideMark/>
          </w:tcPr>
          <w:p w14:paraId="7C206C83" w14:textId="77777777" w:rsidR="00C46B36" w:rsidRPr="00125994" w:rsidRDefault="00C46B36" w:rsidP="00C46B36">
            <w:pPr>
              <w:spacing w:after="0" w:line="240" w:lineRule="auto"/>
              <w:jc w:val="center"/>
              <w:rPr>
                <w:rFonts w:eastAsia="Times New Roman"/>
                <w:bCs/>
                <w:noProof w:val="0"/>
                <w:color w:val="000000"/>
                <w:kern w:val="0"/>
                <w:sz w:val="22"/>
                <w:szCs w:val="22"/>
                <w:lang w:val="en-GB" w:eastAsia="en-GB"/>
              </w:rPr>
            </w:pPr>
            <w:r w:rsidRPr="00125994">
              <w:rPr>
                <w:rFonts w:eastAsia="Times New Roman"/>
                <w:bCs/>
                <w:noProof w:val="0"/>
                <w:color w:val="000000"/>
                <w:kern w:val="0"/>
                <w:sz w:val="22"/>
                <w:szCs w:val="22"/>
                <w:lang w:val="en-GB" w:eastAsia="en-GB"/>
              </w:rPr>
              <w:t>1</w:t>
            </w:r>
          </w:p>
        </w:tc>
        <w:tc>
          <w:tcPr>
            <w:tcW w:w="0" w:type="auto"/>
            <w:tcBorders>
              <w:top w:val="nil"/>
              <w:left w:val="nil"/>
              <w:bottom w:val="single" w:sz="4" w:space="0" w:color="auto"/>
              <w:right w:val="single" w:sz="4" w:space="0" w:color="auto"/>
            </w:tcBorders>
            <w:shd w:val="clear" w:color="000000" w:fill="DCE6F1"/>
            <w:vAlign w:val="center"/>
            <w:hideMark/>
          </w:tcPr>
          <w:p w14:paraId="02EFCB84" w14:textId="77777777" w:rsidR="00C46B36" w:rsidRPr="00125994" w:rsidRDefault="00C46B36" w:rsidP="00C46B36">
            <w:pPr>
              <w:spacing w:after="0" w:line="240" w:lineRule="auto"/>
              <w:jc w:val="center"/>
              <w:rPr>
                <w:rFonts w:eastAsia="Times New Roman"/>
                <w:bCs/>
                <w:noProof w:val="0"/>
                <w:color w:val="000000"/>
                <w:kern w:val="0"/>
                <w:sz w:val="22"/>
                <w:szCs w:val="22"/>
                <w:lang w:val="en-GB" w:eastAsia="en-GB"/>
              </w:rPr>
            </w:pPr>
            <w:r w:rsidRPr="00125994">
              <w:rPr>
                <w:rFonts w:eastAsia="Times New Roman"/>
                <w:bCs/>
                <w:noProof w:val="0"/>
                <w:color w:val="000000"/>
                <w:kern w:val="0"/>
                <w:sz w:val="22"/>
                <w:szCs w:val="22"/>
                <w:lang w:val="en-GB" w:eastAsia="en-GB"/>
              </w:rPr>
              <w:t>1</w:t>
            </w:r>
          </w:p>
        </w:tc>
        <w:tc>
          <w:tcPr>
            <w:tcW w:w="0" w:type="auto"/>
            <w:tcBorders>
              <w:top w:val="nil"/>
              <w:left w:val="nil"/>
              <w:bottom w:val="single" w:sz="4" w:space="0" w:color="auto"/>
              <w:right w:val="single" w:sz="4" w:space="0" w:color="auto"/>
            </w:tcBorders>
            <w:shd w:val="clear" w:color="000000" w:fill="DCE6F1"/>
            <w:vAlign w:val="center"/>
            <w:hideMark/>
          </w:tcPr>
          <w:p w14:paraId="445F260C" w14:textId="77777777" w:rsidR="00C46B36" w:rsidRPr="00125994" w:rsidRDefault="00C46B36" w:rsidP="00C46B36">
            <w:pPr>
              <w:spacing w:after="0" w:line="240" w:lineRule="auto"/>
              <w:jc w:val="center"/>
              <w:rPr>
                <w:rFonts w:eastAsia="Times New Roman"/>
                <w:bCs/>
                <w:noProof w:val="0"/>
                <w:color w:val="000000"/>
                <w:kern w:val="0"/>
                <w:sz w:val="22"/>
                <w:szCs w:val="22"/>
                <w:lang w:val="en-GB" w:eastAsia="en-GB"/>
              </w:rPr>
            </w:pPr>
            <w:r w:rsidRPr="00125994">
              <w:rPr>
                <w:rFonts w:eastAsia="Times New Roman"/>
                <w:bCs/>
                <w:noProof w:val="0"/>
                <w:color w:val="000000"/>
                <w:kern w:val="0"/>
                <w:sz w:val="22"/>
                <w:szCs w:val="22"/>
                <w:lang w:val="en-GB" w:eastAsia="en-GB"/>
              </w:rPr>
              <w:t>21</w:t>
            </w:r>
          </w:p>
        </w:tc>
        <w:tc>
          <w:tcPr>
            <w:tcW w:w="0" w:type="auto"/>
            <w:tcBorders>
              <w:top w:val="nil"/>
              <w:left w:val="nil"/>
              <w:bottom w:val="single" w:sz="4" w:space="0" w:color="auto"/>
              <w:right w:val="single" w:sz="4" w:space="0" w:color="auto"/>
            </w:tcBorders>
            <w:shd w:val="clear" w:color="000000" w:fill="DCE6F1"/>
            <w:vAlign w:val="center"/>
            <w:hideMark/>
          </w:tcPr>
          <w:p w14:paraId="114382D1" w14:textId="77777777" w:rsidR="00C46B36" w:rsidRPr="00125994" w:rsidRDefault="00C46B36" w:rsidP="00C46B36">
            <w:pPr>
              <w:spacing w:after="0" w:line="240" w:lineRule="auto"/>
              <w:jc w:val="center"/>
              <w:rPr>
                <w:rFonts w:eastAsia="Times New Roman"/>
                <w:bCs/>
                <w:noProof w:val="0"/>
                <w:color w:val="000000"/>
                <w:kern w:val="0"/>
                <w:sz w:val="22"/>
                <w:szCs w:val="22"/>
                <w:lang w:val="en-GB" w:eastAsia="en-GB"/>
              </w:rPr>
            </w:pPr>
            <w:r w:rsidRPr="00125994">
              <w:rPr>
                <w:rFonts w:eastAsia="Times New Roman"/>
                <w:bCs/>
                <w:noProof w:val="0"/>
                <w:color w:val="000000"/>
                <w:kern w:val="0"/>
                <w:sz w:val="22"/>
                <w:szCs w:val="22"/>
                <w:lang w:val="en-GB" w:eastAsia="en-GB"/>
              </w:rPr>
              <w:t>219</w:t>
            </w:r>
          </w:p>
        </w:tc>
        <w:tc>
          <w:tcPr>
            <w:tcW w:w="0" w:type="auto"/>
            <w:tcBorders>
              <w:top w:val="nil"/>
              <w:left w:val="nil"/>
              <w:bottom w:val="single" w:sz="4" w:space="0" w:color="auto"/>
              <w:right w:val="single" w:sz="4" w:space="0" w:color="auto"/>
            </w:tcBorders>
            <w:shd w:val="clear" w:color="000000" w:fill="DCE6F1"/>
            <w:vAlign w:val="center"/>
            <w:hideMark/>
          </w:tcPr>
          <w:p w14:paraId="65FE37FB" w14:textId="77777777" w:rsidR="00C46B36" w:rsidRPr="00125994" w:rsidRDefault="00C46B36" w:rsidP="00C46B36">
            <w:pPr>
              <w:spacing w:after="0" w:line="240" w:lineRule="auto"/>
              <w:jc w:val="center"/>
              <w:rPr>
                <w:rFonts w:eastAsia="Times New Roman"/>
                <w:bCs/>
                <w:noProof w:val="0"/>
                <w:color w:val="000000"/>
                <w:kern w:val="0"/>
                <w:sz w:val="22"/>
                <w:szCs w:val="22"/>
                <w:lang w:val="en-GB" w:eastAsia="en-GB"/>
              </w:rPr>
            </w:pPr>
            <w:r w:rsidRPr="00125994">
              <w:rPr>
                <w:rFonts w:eastAsia="Times New Roman"/>
                <w:bCs/>
                <w:noProof w:val="0"/>
                <w:color w:val="000000"/>
                <w:kern w:val="0"/>
                <w:sz w:val="22"/>
                <w:szCs w:val="22"/>
                <w:lang w:val="en-GB" w:eastAsia="en-GB"/>
              </w:rPr>
              <w:t>188</w:t>
            </w:r>
          </w:p>
        </w:tc>
        <w:tc>
          <w:tcPr>
            <w:tcW w:w="1420" w:type="dxa"/>
            <w:tcBorders>
              <w:top w:val="nil"/>
              <w:left w:val="nil"/>
              <w:bottom w:val="single" w:sz="4" w:space="0" w:color="auto"/>
              <w:right w:val="single" w:sz="8" w:space="0" w:color="auto"/>
            </w:tcBorders>
            <w:shd w:val="clear" w:color="000000" w:fill="DCE6F1"/>
            <w:vAlign w:val="center"/>
            <w:hideMark/>
          </w:tcPr>
          <w:p w14:paraId="64B690E4" w14:textId="77777777" w:rsidR="00C46B36" w:rsidRPr="00125994" w:rsidRDefault="00C46B36" w:rsidP="00C46B36">
            <w:pPr>
              <w:spacing w:after="0" w:line="240" w:lineRule="auto"/>
              <w:jc w:val="center"/>
              <w:rPr>
                <w:rFonts w:eastAsia="Times New Roman"/>
                <w:bCs/>
                <w:noProof w:val="0"/>
                <w:color w:val="000000"/>
                <w:kern w:val="0"/>
                <w:sz w:val="22"/>
                <w:szCs w:val="22"/>
                <w:lang w:val="en-GB" w:eastAsia="en-GB"/>
              </w:rPr>
            </w:pPr>
            <w:r w:rsidRPr="00125994">
              <w:rPr>
                <w:rFonts w:eastAsia="Times New Roman"/>
                <w:bCs/>
                <w:noProof w:val="0"/>
                <w:color w:val="000000"/>
                <w:kern w:val="0"/>
                <w:sz w:val="22"/>
                <w:szCs w:val="22"/>
                <w:lang w:val="en-GB" w:eastAsia="en-GB"/>
              </w:rPr>
              <w:t>430</w:t>
            </w:r>
          </w:p>
        </w:tc>
      </w:tr>
      <w:tr w:rsidR="00C46B36" w:rsidRPr="00125994" w14:paraId="2566A57A" w14:textId="77777777" w:rsidTr="002A248B">
        <w:trPr>
          <w:trHeight w:val="330"/>
        </w:trPr>
        <w:tc>
          <w:tcPr>
            <w:tcW w:w="0" w:type="auto"/>
            <w:tcBorders>
              <w:top w:val="single" w:sz="4" w:space="0" w:color="auto"/>
              <w:left w:val="single" w:sz="8" w:space="0" w:color="auto"/>
              <w:bottom w:val="single" w:sz="8" w:space="0" w:color="auto"/>
              <w:right w:val="single" w:sz="4" w:space="0" w:color="auto"/>
            </w:tcBorders>
            <w:shd w:val="clear" w:color="000000" w:fill="DCE6F1"/>
            <w:vAlign w:val="center"/>
            <w:hideMark/>
          </w:tcPr>
          <w:p w14:paraId="450EEC8A" w14:textId="77777777" w:rsidR="00C46B36" w:rsidRPr="00125994" w:rsidRDefault="00C46B36" w:rsidP="00C46B36">
            <w:pPr>
              <w:spacing w:after="0" w:line="240" w:lineRule="auto"/>
              <w:jc w:val="left"/>
              <w:rPr>
                <w:rFonts w:eastAsia="Times New Roman"/>
                <w:b/>
                <w:bCs/>
                <w:noProof w:val="0"/>
                <w:color w:val="000000"/>
                <w:kern w:val="0"/>
                <w:sz w:val="22"/>
                <w:szCs w:val="22"/>
                <w:lang w:val="en-GB" w:eastAsia="en-GB"/>
              </w:rPr>
            </w:pPr>
            <w:r w:rsidRPr="00125994">
              <w:rPr>
                <w:rFonts w:eastAsia="Times New Roman"/>
                <w:b/>
                <w:bCs/>
                <w:noProof w:val="0"/>
                <w:color w:val="000000"/>
                <w:kern w:val="0"/>
                <w:sz w:val="22"/>
                <w:szCs w:val="22"/>
                <w:lang w:val="en-GB" w:eastAsia="en-GB"/>
              </w:rPr>
              <w:t>Total (%)</w:t>
            </w:r>
          </w:p>
        </w:tc>
        <w:tc>
          <w:tcPr>
            <w:tcW w:w="0" w:type="auto"/>
            <w:tcBorders>
              <w:top w:val="nil"/>
              <w:left w:val="single" w:sz="4" w:space="0" w:color="auto"/>
              <w:bottom w:val="single" w:sz="8" w:space="0" w:color="auto"/>
              <w:right w:val="single" w:sz="4" w:space="0" w:color="auto"/>
            </w:tcBorders>
            <w:shd w:val="clear" w:color="000000" w:fill="DCE6F1"/>
            <w:vAlign w:val="center"/>
            <w:hideMark/>
          </w:tcPr>
          <w:p w14:paraId="68953941" w14:textId="77777777" w:rsidR="00C46B36" w:rsidRPr="00125994" w:rsidRDefault="00C46B36" w:rsidP="00C46B36">
            <w:pPr>
              <w:spacing w:after="0" w:line="240" w:lineRule="auto"/>
              <w:jc w:val="center"/>
              <w:rPr>
                <w:rFonts w:eastAsia="Times New Roman"/>
                <w:b/>
                <w:bCs/>
                <w:noProof w:val="0"/>
                <w:color w:val="000000"/>
                <w:kern w:val="0"/>
                <w:sz w:val="22"/>
                <w:szCs w:val="22"/>
                <w:lang w:val="en-GB" w:eastAsia="en-GB"/>
              </w:rPr>
            </w:pPr>
            <w:r w:rsidRPr="00125994">
              <w:rPr>
                <w:rFonts w:eastAsia="Times New Roman"/>
                <w:b/>
                <w:bCs/>
                <w:noProof w:val="0"/>
                <w:color w:val="000000"/>
                <w:kern w:val="0"/>
                <w:sz w:val="22"/>
                <w:szCs w:val="22"/>
                <w:lang w:val="en-GB" w:eastAsia="en-GB"/>
              </w:rPr>
              <w:t>0%</w:t>
            </w:r>
          </w:p>
        </w:tc>
        <w:tc>
          <w:tcPr>
            <w:tcW w:w="0" w:type="auto"/>
            <w:tcBorders>
              <w:top w:val="nil"/>
              <w:left w:val="nil"/>
              <w:bottom w:val="single" w:sz="8" w:space="0" w:color="auto"/>
              <w:right w:val="single" w:sz="4" w:space="0" w:color="auto"/>
            </w:tcBorders>
            <w:shd w:val="clear" w:color="000000" w:fill="DCE6F1"/>
            <w:vAlign w:val="center"/>
            <w:hideMark/>
          </w:tcPr>
          <w:p w14:paraId="3FC26B9F" w14:textId="77777777" w:rsidR="00C46B36" w:rsidRPr="00125994" w:rsidRDefault="00C46B36" w:rsidP="00C46B36">
            <w:pPr>
              <w:spacing w:after="0" w:line="240" w:lineRule="auto"/>
              <w:jc w:val="center"/>
              <w:rPr>
                <w:rFonts w:eastAsia="Times New Roman"/>
                <w:b/>
                <w:bCs/>
                <w:noProof w:val="0"/>
                <w:color w:val="000000"/>
                <w:kern w:val="0"/>
                <w:sz w:val="22"/>
                <w:szCs w:val="22"/>
                <w:lang w:val="en-GB" w:eastAsia="en-GB"/>
              </w:rPr>
            </w:pPr>
            <w:r w:rsidRPr="00125994">
              <w:rPr>
                <w:rFonts w:eastAsia="Times New Roman"/>
                <w:b/>
                <w:bCs/>
                <w:noProof w:val="0"/>
                <w:color w:val="000000"/>
                <w:kern w:val="0"/>
                <w:sz w:val="22"/>
                <w:szCs w:val="22"/>
                <w:lang w:val="en-GB" w:eastAsia="en-GB"/>
              </w:rPr>
              <w:t>0%</w:t>
            </w:r>
          </w:p>
        </w:tc>
        <w:tc>
          <w:tcPr>
            <w:tcW w:w="0" w:type="auto"/>
            <w:tcBorders>
              <w:top w:val="nil"/>
              <w:left w:val="nil"/>
              <w:bottom w:val="single" w:sz="8" w:space="0" w:color="auto"/>
              <w:right w:val="single" w:sz="4" w:space="0" w:color="auto"/>
            </w:tcBorders>
            <w:shd w:val="clear" w:color="000000" w:fill="DCE6F1"/>
            <w:vAlign w:val="center"/>
            <w:hideMark/>
          </w:tcPr>
          <w:p w14:paraId="20A79A04" w14:textId="77777777" w:rsidR="00C46B36" w:rsidRPr="00125994" w:rsidRDefault="00C46B36" w:rsidP="00C46B36">
            <w:pPr>
              <w:spacing w:after="0" w:line="240" w:lineRule="auto"/>
              <w:jc w:val="center"/>
              <w:rPr>
                <w:rFonts w:eastAsia="Times New Roman"/>
                <w:b/>
                <w:bCs/>
                <w:noProof w:val="0"/>
                <w:color w:val="000000"/>
                <w:kern w:val="0"/>
                <w:sz w:val="22"/>
                <w:szCs w:val="22"/>
                <w:lang w:val="en-GB" w:eastAsia="en-GB"/>
              </w:rPr>
            </w:pPr>
            <w:r w:rsidRPr="00125994">
              <w:rPr>
                <w:rFonts w:eastAsia="Times New Roman"/>
                <w:b/>
                <w:bCs/>
                <w:noProof w:val="0"/>
                <w:color w:val="000000"/>
                <w:kern w:val="0"/>
                <w:sz w:val="22"/>
                <w:szCs w:val="22"/>
                <w:lang w:val="en-GB" w:eastAsia="en-GB"/>
              </w:rPr>
              <w:t>5%</w:t>
            </w:r>
          </w:p>
        </w:tc>
        <w:tc>
          <w:tcPr>
            <w:tcW w:w="0" w:type="auto"/>
            <w:tcBorders>
              <w:top w:val="nil"/>
              <w:left w:val="nil"/>
              <w:bottom w:val="single" w:sz="8" w:space="0" w:color="auto"/>
              <w:right w:val="single" w:sz="4" w:space="0" w:color="auto"/>
            </w:tcBorders>
            <w:shd w:val="clear" w:color="000000" w:fill="DCE6F1"/>
            <w:vAlign w:val="center"/>
            <w:hideMark/>
          </w:tcPr>
          <w:p w14:paraId="58CC4A77" w14:textId="77777777" w:rsidR="00C46B36" w:rsidRPr="00125994" w:rsidRDefault="00C46B36" w:rsidP="00C46B36">
            <w:pPr>
              <w:spacing w:after="0" w:line="240" w:lineRule="auto"/>
              <w:jc w:val="center"/>
              <w:rPr>
                <w:rFonts w:eastAsia="Times New Roman"/>
                <w:b/>
                <w:bCs/>
                <w:noProof w:val="0"/>
                <w:color w:val="000000"/>
                <w:kern w:val="0"/>
                <w:sz w:val="22"/>
                <w:szCs w:val="22"/>
                <w:lang w:val="en-GB" w:eastAsia="en-GB"/>
              </w:rPr>
            </w:pPr>
            <w:r w:rsidRPr="00125994">
              <w:rPr>
                <w:rFonts w:eastAsia="Times New Roman"/>
                <w:b/>
                <w:bCs/>
                <w:noProof w:val="0"/>
                <w:color w:val="000000"/>
                <w:kern w:val="0"/>
                <w:sz w:val="22"/>
                <w:szCs w:val="22"/>
                <w:lang w:val="en-GB" w:eastAsia="en-GB"/>
              </w:rPr>
              <w:t>51%</w:t>
            </w:r>
          </w:p>
        </w:tc>
        <w:tc>
          <w:tcPr>
            <w:tcW w:w="0" w:type="auto"/>
            <w:tcBorders>
              <w:top w:val="nil"/>
              <w:left w:val="nil"/>
              <w:bottom w:val="single" w:sz="8" w:space="0" w:color="auto"/>
              <w:right w:val="single" w:sz="4" w:space="0" w:color="auto"/>
            </w:tcBorders>
            <w:shd w:val="clear" w:color="000000" w:fill="DCE6F1"/>
            <w:vAlign w:val="center"/>
            <w:hideMark/>
          </w:tcPr>
          <w:p w14:paraId="3051AE38" w14:textId="77777777" w:rsidR="00C46B36" w:rsidRPr="00125994" w:rsidRDefault="00C46B36" w:rsidP="00C46B36">
            <w:pPr>
              <w:spacing w:after="0" w:line="240" w:lineRule="auto"/>
              <w:jc w:val="center"/>
              <w:rPr>
                <w:rFonts w:eastAsia="Times New Roman"/>
                <w:b/>
                <w:bCs/>
                <w:noProof w:val="0"/>
                <w:color w:val="000000"/>
                <w:kern w:val="0"/>
                <w:sz w:val="22"/>
                <w:szCs w:val="22"/>
                <w:lang w:val="en-GB" w:eastAsia="en-GB"/>
              </w:rPr>
            </w:pPr>
            <w:r w:rsidRPr="00125994">
              <w:rPr>
                <w:rFonts w:eastAsia="Times New Roman"/>
                <w:b/>
                <w:bCs/>
                <w:noProof w:val="0"/>
                <w:color w:val="000000"/>
                <w:kern w:val="0"/>
                <w:sz w:val="22"/>
                <w:szCs w:val="22"/>
                <w:lang w:val="en-GB" w:eastAsia="en-GB"/>
              </w:rPr>
              <w:t>44%</w:t>
            </w:r>
          </w:p>
        </w:tc>
        <w:tc>
          <w:tcPr>
            <w:tcW w:w="1420" w:type="dxa"/>
            <w:tcBorders>
              <w:top w:val="nil"/>
              <w:left w:val="nil"/>
              <w:bottom w:val="single" w:sz="8" w:space="0" w:color="auto"/>
              <w:right w:val="single" w:sz="8" w:space="0" w:color="auto"/>
            </w:tcBorders>
            <w:shd w:val="clear" w:color="000000" w:fill="DCE6F1"/>
            <w:vAlign w:val="center"/>
            <w:hideMark/>
          </w:tcPr>
          <w:p w14:paraId="48955EE7" w14:textId="77777777" w:rsidR="00C46B36" w:rsidRPr="00125994" w:rsidRDefault="00C46B36" w:rsidP="00C46B36">
            <w:pPr>
              <w:spacing w:after="0" w:line="240" w:lineRule="auto"/>
              <w:jc w:val="center"/>
              <w:rPr>
                <w:rFonts w:eastAsia="Times New Roman"/>
                <w:b/>
                <w:bCs/>
                <w:noProof w:val="0"/>
                <w:color w:val="000000"/>
                <w:kern w:val="0"/>
                <w:sz w:val="22"/>
                <w:szCs w:val="22"/>
                <w:lang w:val="en-GB" w:eastAsia="en-GB"/>
              </w:rPr>
            </w:pPr>
            <w:r w:rsidRPr="00125994">
              <w:rPr>
                <w:rFonts w:eastAsia="Times New Roman"/>
                <w:b/>
                <w:bCs/>
                <w:noProof w:val="0"/>
                <w:color w:val="000000"/>
                <w:kern w:val="0"/>
                <w:sz w:val="22"/>
                <w:szCs w:val="22"/>
                <w:lang w:val="en-GB" w:eastAsia="en-GB"/>
              </w:rPr>
              <w:t>100%</w:t>
            </w:r>
          </w:p>
        </w:tc>
      </w:tr>
    </w:tbl>
    <w:p w14:paraId="0A919BF5" w14:textId="77777777" w:rsidR="002A248B" w:rsidRDefault="002A248B" w:rsidP="00E62D8D">
      <w:pPr>
        <w:rPr>
          <w:sz w:val="22"/>
          <w:szCs w:val="22"/>
        </w:rPr>
      </w:pPr>
    </w:p>
    <w:p w14:paraId="08D1BACC" w14:textId="77777777" w:rsidR="00FD3E81" w:rsidRDefault="00FD3E81" w:rsidP="00E62D8D">
      <w:pPr>
        <w:rPr>
          <w:sz w:val="22"/>
          <w:szCs w:val="22"/>
        </w:rPr>
      </w:pPr>
      <w:r w:rsidRPr="00FD3E81">
        <w:rPr>
          <w:sz w:val="22"/>
          <w:szCs w:val="22"/>
        </w:rPr>
        <w:t>A vast majority of participants (</w:t>
      </w:r>
      <w:r>
        <w:rPr>
          <w:sz w:val="22"/>
          <w:szCs w:val="22"/>
        </w:rPr>
        <w:t xml:space="preserve">95 </w:t>
      </w:r>
      <w:r w:rsidRPr="00FD3E81">
        <w:rPr>
          <w:sz w:val="22"/>
          <w:szCs w:val="22"/>
        </w:rPr>
        <w:t>%) stated that</w:t>
      </w:r>
      <w:r>
        <w:rPr>
          <w:sz w:val="22"/>
          <w:szCs w:val="22"/>
        </w:rPr>
        <w:t xml:space="preserve"> they have positive anad very positive opinion </w:t>
      </w:r>
      <w:r w:rsidRPr="00FD3E81">
        <w:rPr>
          <w:sz w:val="22"/>
          <w:szCs w:val="22"/>
        </w:rPr>
        <w:t>on the available</w:t>
      </w:r>
      <w:r>
        <w:rPr>
          <w:sz w:val="22"/>
          <w:szCs w:val="22"/>
        </w:rPr>
        <w:t xml:space="preserve"> website</w:t>
      </w:r>
      <w:r w:rsidRPr="00FD3E81">
        <w:rPr>
          <w:sz w:val="22"/>
          <w:szCs w:val="22"/>
        </w:rPr>
        <w:t xml:space="preserve"> information</w:t>
      </w:r>
      <w:r>
        <w:rPr>
          <w:sz w:val="22"/>
          <w:szCs w:val="22"/>
        </w:rPr>
        <w:t xml:space="preserve">s. </w:t>
      </w:r>
    </w:p>
    <w:p w14:paraId="70F7CDFE" w14:textId="096C49ED" w:rsidR="008E568E" w:rsidRDefault="00FD3E81" w:rsidP="00E62D8D">
      <w:pPr>
        <w:rPr>
          <w:sz w:val="22"/>
          <w:szCs w:val="22"/>
        </w:rPr>
      </w:pPr>
      <w:r w:rsidRPr="00FD3E81">
        <w:rPr>
          <w:b/>
          <w:sz w:val="22"/>
          <w:szCs w:val="22"/>
        </w:rPr>
        <w:t>Question III</w:t>
      </w:r>
      <w:r w:rsidRPr="00FD3E81">
        <w:rPr>
          <w:sz w:val="22"/>
          <w:szCs w:val="22"/>
        </w:rPr>
        <w:t xml:space="preserve"> asked “</w:t>
      </w:r>
      <w:r>
        <w:rPr>
          <w:sz w:val="22"/>
          <w:szCs w:val="22"/>
        </w:rPr>
        <w:t xml:space="preserve"> What is your</w:t>
      </w:r>
      <w:r w:rsidR="008E568E" w:rsidRPr="008E568E">
        <w:rPr>
          <w:sz w:val="22"/>
          <w:szCs w:val="22"/>
        </w:rPr>
        <w:t xml:space="preserve"> general impression about the organization of info sessions</w:t>
      </w:r>
      <w:r>
        <w:rPr>
          <w:sz w:val="22"/>
          <w:szCs w:val="22"/>
        </w:rPr>
        <w:t>?“</w:t>
      </w:r>
    </w:p>
    <w:p w14:paraId="68E4B86A" w14:textId="77777777" w:rsidR="002A248B" w:rsidRDefault="002A248B" w:rsidP="00E62D8D">
      <w:pPr>
        <w:rPr>
          <w:sz w:val="22"/>
          <w:szCs w:val="22"/>
        </w:rPr>
      </w:pPr>
    </w:p>
    <w:tbl>
      <w:tblPr>
        <w:tblW w:w="9072" w:type="dxa"/>
        <w:tblInd w:w="-10" w:type="dxa"/>
        <w:tblLook w:val="04A0" w:firstRow="1" w:lastRow="0" w:firstColumn="1" w:lastColumn="0" w:noHBand="0" w:noVBand="1"/>
      </w:tblPr>
      <w:tblGrid>
        <w:gridCol w:w="1030"/>
        <w:gridCol w:w="1635"/>
        <w:gridCol w:w="1201"/>
        <w:gridCol w:w="1081"/>
        <w:gridCol w:w="1135"/>
        <w:gridCol w:w="1570"/>
        <w:gridCol w:w="1420"/>
      </w:tblGrid>
      <w:tr w:rsidR="00C46B36" w:rsidRPr="00970B2B" w14:paraId="39F136FF" w14:textId="77777777" w:rsidTr="002A248B">
        <w:trPr>
          <w:trHeight w:val="585"/>
        </w:trPr>
        <w:tc>
          <w:tcPr>
            <w:tcW w:w="0" w:type="auto"/>
            <w:tcBorders>
              <w:top w:val="single" w:sz="8" w:space="0" w:color="auto"/>
              <w:left w:val="single" w:sz="8" w:space="0" w:color="auto"/>
              <w:bottom w:val="single" w:sz="4" w:space="0" w:color="auto"/>
              <w:right w:val="single" w:sz="4" w:space="0" w:color="auto"/>
            </w:tcBorders>
            <w:shd w:val="clear" w:color="000000" w:fill="B8CCE4"/>
            <w:vAlign w:val="center"/>
            <w:hideMark/>
          </w:tcPr>
          <w:p w14:paraId="75D9F627"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45C52E5A"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1. very negative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38901A06"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2. negative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0B431E2B"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3. neutral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28E8FDC3"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4. positive </w:t>
            </w:r>
          </w:p>
        </w:tc>
        <w:tc>
          <w:tcPr>
            <w:tcW w:w="0" w:type="auto"/>
            <w:tcBorders>
              <w:top w:val="single" w:sz="8" w:space="0" w:color="auto"/>
              <w:left w:val="nil"/>
              <w:bottom w:val="single" w:sz="4" w:space="0" w:color="auto"/>
              <w:right w:val="nil"/>
            </w:tcBorders>
            <w:shd w:val="clear" w:color="000000" w:fill="B8CCE4"/>
            <w:vAlign w:val="center"/>
            <w:hideMark/>
          </w:tcPr>
          <w:p w14:paraId="0D5BE6C7"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5. very positive</w:t>
            </w:r>
          </w:p>
        </w:tc>
        <w:tc>
          <w:tcPr>
            <w:tcW w:w="1420" w:type="dxa"/>
            <w:tcBorders>
              <w:top w:val="single" w:sz="8" w:space="0" w:color="auto"/>
              <w:left w:val="single" w:sz="4" w:space="0" w:color="auto"/>
              <w:bottom w:val="single" w:sz="4" w:space="0" w:color="auto"/>
              <w:right w:val="single" w:sz="8" w:space="0" w:color="auto"/>
            </w:tcBorders>
            <w:shd w:val="clear" w:color="000000" w:fill="B8CCE4"/>
            <w:noWrap/>
            <w:vAlign w:val="center"/>
            <w:hideMark/>
          </w:tcPr>
          <w:p w14:paraId="19B117F8"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Total</w:t>
            </w:r>
          </w:p>
        </w:tc>
      </w:tr>
      <w:tr w:rsidR="00C46B36" w:rsidRPr="002A248B" w14:paraId="22CB59A5" w14:textId="77777777" w:rsidTr="002A248B">
        <w:trPr>
          <w:trHeight w:val="315"/>
        </w:trPr>
        <w:tc>
          <w:tcPr>
            <w:tcW w:w="0" w:type="auto"/>
            <w:tcBorders>
              <w:top w:val="nil"/>
              <w:left w:val="single" w:sz="8" w:space="0" w:color="auto"/>
              <w:bottom w:val="single" w:sz="4" w:space="0" w:color="auto"/>
              <w:right w:val="single" w:sz="4" w:space="0" w:color="auto"/>
            </w:tcBorders>
            <w:shd w:val="clear" w:color="000000" w:fill="DCE6F1"/>
            <w:noWrap/>
            <w:vAlign w:val="bottom"/>
            <w:hideMark/>
          </w:tcPr>
          <w:p w14:paraId="75D7AD6C" w14:textId="77777777" w:rsidR="00C46B36" w:rsidRPr="002A248B" w:rsidRDefault="00C46B36" w:rsidP="00C46B36">
            <w:pPr>
              <w:spacing w:after="0" w:line="240" w:lineRule="auto"/>
              <w:jc w:val="left"/>
              <w:rPr>
                <w:rFonts w:ascii="Calibri" w:eastAsia="Times New Roman" w:hAnsi="Calibri"/>
                <w:bCs/>
                <w:noProof w:val="0"/>
                <w:color w:val="000000"/>
                <w:kern w:val="0"/>
                <w:sz w:val="22"/>
                <w:szCs w:val="22"/>
                <w:lang w:val="en-GB" w:eastAsia="en-GB"/>
              </w:rPr>
            </w:pPr>
            <w:r w:rsidRPr="002A248B">
              <w:rPr>
                <w:rFonts w:ascii="Calibri" w:eastAsia="Times New Roman" w:hAnsi="Calibri"/>
                <w:bCs/>
                <w:noProof w:val="0"/>
                <w:color w:val="000000"/>
                <w:kern w:val="0"/>
                <w:sz w:val="22"/>
                <w:szCs w:val="22"/>
                <w:lang w:val="en-GB" w:eastAsia="en-GB"/>
              </w:rPr>
              <w:t>Total</w:t>
            </w:r>
          </w:p>
        </w:tc>
        <w:tc>
          <w:tcPr>
            <w:tcW w:w="0" w:type="auto"/>
            <w:tcBorders>
              <w:top w:val="nil"/>
              <w:left w:val="nil"/>
              <w:bottom w:val="single" w:sz="4" w:space="0" w:color="auto"/>
              <w:right w:val="single" w:sz="4" w:space="0" w:color="auto"/>
            </w:tcBorders>
            <w:shd w:val="clear" w:color="000000" w:fill="DCE6F1"/>
            <w:vAlign w:val="center"/>
            <w:hideMark/>
          </w:tcPr>
          <w:p w14:paraId="6E2511CD" w14:textId="77777777" w:rsidR="00C46B36" w:rsidRPr="002A248B"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2A248B">
              <w:rPr>
                <w:rFonts w:ascii="Calibri" w:eastAsia="Times New Roman" w:hAnsi="Calibri"/>
                <w:bCs/>
                <w:noProof w:val="0"/>
                <w:color w:val="000000"/>
                <w:kern w:val="0"/>
                <w:sz w:val="22"/>
                <w:szCs w:val="22"/>
                <w:lang w:val="en-GB" w:eastAsia="en-GB"/>
              </w:rPr>
              <w:t>0</w:t>
            </w:r>
          </w:p>
        </w:tc>
        <w:tc>
          <w:tcPr>
            <w:tcW w:w="0" w:type="auto"/>
            <w:tcBorders>
              <w:top w:val="nil"/>
              <w:left w:val="nil"/>
              <w:bottom w:val="single" w:sz="4" w:space="0" w:color="auto"/>
              <w:right w:val="single" w:sz="4" w:space="0" w:color="auto"/>
            </w:tcBorders>
            <w:shd w:val="clear" w:color="000000" w:fill="DCE6F1"/>
            <w:vAlign w:val="center"/>
            <w:hideMark/>
          </w:tcPr>
          <w:p w14:paraId="1F28D232" w14:textId="77777777" w:rsidR="00C46B36" w:rsidRPr="002A248B"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2A248B">
              <w:rPr>
                <w:rFonts w:ascii="Calibri" w:eastAsia="Times New Roman" w:hAnsi="Calibri"/>
                <w:bCs/>
                <w:noProof w:val="0"/>
                <w:color w:val="000000"/>
                <w:kern w:val="0"/>
                <w:sz w:val="22"/>
                <w:szCs w:val="22"/>
                <w:lang w:val="en-GB" w:eastAsia="en-GB"/>
              </w:rPr>
              <w:t>0</w:t>
            </w:r>
          </w:p>
        </w:tc>
        <w:tc>
          <w:tcPr>
            <w:tcW w:w="0" w:type="auto"/>
            <w:tcBorders>
              <w:top w:val="nil"/>
              <w:left w:val="nil"/>
              <w:bottom w:val="single" w:sz="4" w:space="0" w:color="auto"/>
              <w:right w:val="single" w:sz="4" w:space="0" w:color="auto"/>
            </w:tcBorders>
            <w:shd w:val="clear" w:color="000000" w:fill="DCE6F1"/>
            <w:vAlign w:val="center"/>
            <w:hideMark/>
          </w:tcPr>
          <w:p w14:paraId="7C149137" w14:textId="77777777" w:rsidR="00C46B36" w:rsidRPr="002A248B"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2A248B">
              <w:rPr>
                <w:rFonts w:ascii="Calibri" w:eastAsia="Times New Roman" w:hAnsi="Calibri"/>
                <w:bCs/>
                <w:noProof w:val="0"/>
                <w:color w:val="000000"/>
                <w:kern w:val="0"/>
                <w:sz w:val="22"/>
                <w:szCs w:val="22"/>
                <w:lang w:val="en-GB" w:eastAsia="en-GB"/>
              </w:rPr>
              <w:t>12</w:t>
            </w:r>
          </w:p>
        </w:tc>
        <w:tc>
          <w:tcPr>
            <w:tcW w:w="0" w:type="auto"/>
            <w:tcBorders>
              <w:top w:val="nil"/>
              <w:left w:val="nil"/>
              <w:bottom w:val="single" w:sz="4" w:space="0" w:color="auto"/>
              <w:right w:val="single" w:sz="4" w:space="0" w:color="auto"/>
            </w:tcBorders>
            <w:shd w:val="clear" w:color="000000" w:fill="DCE6F1"/>
            <w:vAlign w:val="center"/>
            <w:hideMark/>
          </w:tcPr>
          <w:p w14:paraId="3C13EF01" w14:textId="77777777" w:rsidR="00C46B36" w:rsidRPr="002A248B"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2A248B">
              <w:rPr>
                <w:rFonts w:ascii="Calibri" w:eastAsia="Times New Roman" w:hAnsi="Calibri"/>
                <w:bCs/>
                <w:noProof w:val="0"/>
                <w:color w:val="000000"/>
                <w:kern w:val="0"/>
                <w:sz w:val="22"/>
                <w:szCs w:val="22"/>
                <w:lang w:val="en-GB" w:eastAsia="en-GB"/>
              </w:rPr>
              <w:t>215</w:t>
            </w:r>
          </w:p>
        </w:tc>
        <w:tc>
          <w:tcPr>
            <w:tcW w:w="0" w:type="auto"/>
            <w:tcBorders>
              <w:top w:val="nil"/>
              <w:left w:val="nil"/>
              <w:bottom w:val="single" w:sz="4" w:space="0" w:color="auto"/>
              <w:right w:val="single" w:sz="4" w:space="0" w:color="auto"/>
            </w:tcBorders>
            <w:shd w:val="clear" w:color="000000" w:fill="DCE6F1"/>
            <w:vAlign w:val="center"/>
            <w:hideMark/>
          </w:tcPr>
          <w:p w14:paraId="63C4D54C" w14:textId="77777777" w:rsidR="00C46B36" w:rsidRPr="002A248B"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2A248B">
              <w:rPr>
                <w:rFonts w:ascii="Calibri" w:eastAsia="Times New Roman" w:hAnsi="Calibri"/>
                <w:bCs/>
                <w:noProof w:val="0"/>
                <w:color w:val="000000"/>
                <w:kern w:val="0"/>
                <w:sz w:val="22"/>
                <w:szCs w:val="22"/>
                <w:lang w:val="en-GB" w:eastAsia="en-GB"/>
              </w:rPr>
              <w:t>224</w:t>
            </w:r>
          </w:p>
        </w:tc>
        <w:tc>
          <w:tcPr>
            <w:tcW w:w="1420" w:type="dxa"/>
            <w:tcBorders>
              <w:top w:val="nil"/>
              <w:left w:val="nil"/>
              <w:bottom w:val="single" w:sz="4" w:space="0" w:color="auto"/>
              <w:right w:val="single" w:sz="8" w:space="0" w:color="auto"/>
            </w:tcBorders>
            <w:shd w:val="clear" w:color="000000" w:fill="DCE6F1"/>
            <w:vAlign w:val="center"/>
            <w:hideMark/>
          </w:tcPr>
          <w:p w14:paraId="1137BFF2" w14:textId="77777777" w:rsidR="00C46B36" w:rsidRPr="002A248B"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2A248B">
              <w:rPr>
                <w:rFonts w:ascii="Calibri" w:eastAsia="Times New Roman" w:hAnsi="Calibri"/>
                <w:bCs/>
                <w:noProof w:val="0"/>
                <w:color w:val="000000"/>
                <w:kern w:val="0"/>
                <w:sz w:val="22"/>
                <w:szCs w:val="22"/>
                <w:lang w:val="en-GB" w:eastAsia="en-GB"/>
              </w:rPr>
              <w:t>451</w:t>
            </w:r>
          </w:p>
        </w:tc>
      </w:tr>
      <w:tr w:rsidR="00C46B36" w:rsidRPr="008C76E4" w14:paraId="369B508A" w14:textId="77777777" w:rsidTr="002A248B">
        <w:trPr>
          <w:trHeight w:val="330"/>
        </w:trPr>
        <w:tc>
          <w:tcPr>
            <w:tcW w:w="0" w:type="auto"/>
            <w:tcBorders>
              <w:top w:val="single" w:sz="4" w:space="0" w:color="auto"/>
              <w:left w:val="single" w:sz="8" w:space="0" w:color="auto"/>
              <w:bottom w:val="single" w:sz="8" w:space="0" w:color="auto"/>
              <w:right w:val="single" w:sz="4" w:space="0" w:color="auto"/>
            </w:tcBorders>
            <w:shd w:val="clear" w:color="000000" w:fill="DCE6F1"/>
            <w:vAlign w:val="center"/>
            <w:hideMark/>
          </w:tcPr>
          <w:p w14:paraId="6E3AC14A" w14:textId="77777777" w:rsidR="00C46B36" w:rsidRPr="008C76E4" w:rsidRDefault="00C46B36" w:rsidP="00C46B36">
            <w:pPr>
              <w:spacing w:after="0" w:line="240" w:lineRule="auto"/>
              <w:jc w:val="left"/>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Total (%)</w:t>
            </w:r>
          </w:p>
        </w:tc>
        <w:tc>
          <w:tcPr>
            <w:tcW w:w="0" w:type="auto"/>
            <w:tcBorders>
              <w:top w:val="nil"/>
              <w:left w:val="single" w:sz="4" w:space="0" w:color="auto"/>
              <w:bottom w:val="single" w:sz="8" w:space="0" w:color="auto"/>
              <w:right w:val="single" w:sz="4" w:space="0" w:color="auto"/>
            </w:tcBorders>
            <w:shd w:val="clear" w:color="000000" w:fill="DCE6F1"/>
            <w:vAlign w:val="center"/>
            <w:hideMark/>
          </w:tcPr>
          <w:p w14:paraId="5F16367B"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0%</w:t>
            </w:r>
          </w:p>
        </w:tc>
        <w:tc>
          <w:tcPr>
            <w:tcW w:w="0" w:type="auto"/>
            <w:tcBorders>
              <w:top w:val="nil"/>
              <w:left w:val="nil"/>
              <w:bottom w:val="single" w:sz="8" w:space="0" w:color="auto"/>
              <w:right w:val="single" w:sz="4" w:space="0" w:color="auto"/>
            </w:tcBorders>
            <w:shd w:val="clear" w:color="000000" w:fill="DCE6F1"/>
            <w:vAlign w:val="center"/>
            <w:hideMark/>
          </w:tcPr>
          <w:p w14:paraId="7234FD99"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0%</w:t>
            </w:r>
          </w:p>
        </w:tc>
        <w:tc>
          <w:tcPr>
            <w:tcW w:w="0" w:type="auto"/>
            <w:tcBorders>
              <w:top w:val="nil"/>
              <w:left w:val="nil"/>
              <w:bottom w:val="single" w:sz="8" w:space="0" w:color="auto"/>
              <w:right w:val="single" w:sz="4" w:space="0" w:color="auto"/>
            </w:tcBorders>
            <w:shd w:val="clear" w:color="000000" w:fill="DCE6F1"/>
            <w:vAlign w:val="center"/>
            <w:hideMark/>
          </w:tcPr>
          <w:p w14:paraId="75F1CC84"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3%</w:t>
            </w:r>
          </w:p>
        </w:tc>
        <w:tc>
          <w:tcPr>
            <w:tcW w:w="0" w:type="auto"/>
            <w:tcBorders>
              <w:top w:val="nil"/>
              <w:left w:val="nil"/>
              <w:bottom w:val="single" w:sz="8" w:space="0" w:color="auto"/>
              <w:right w:val="single" w:sz="4" w:space="0" w:color="auto"/>
            </w:tcBorders>
            <w:shd w:val="clear" w:color="000000" w:fill="DCE6F1"/>
            <w:vAlign w:val="center"/>
            <w:hideMark/>
          </w:tcPr>
          <w:p w14:paraId="583FE08F"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48%</w:t>
            </w:r>
          </w:p>
        </w:tc>
        <w:tc>
          <w:tcPr>
            <w:tcW w:w="0" w:type="auto"/>
            <w:tcBorders>
              <w:top w:val="nil"/>
              <w:left w:val="nil"/>
              <w:bottom w:val="single" w:sz="8" w:space="0" w:color="auto"/>
              <w:right w:val="single" w:sz="4" w:space="0" w:color="auto"/>
            </w:tcBorders>
            <w:shd w:val="clear" w:color="000000" w:fill="DCE6F1"/>
            <w:vAlign w:val="center"/>
            <w:hideMark/>
          </w:tcPr>
          <w:p w14:paraId="2596AA7D"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50%</w:t>
            </w:r>
          </w:p>
        </w:tc>
        <w:tc>
          <w:tcPr>
            <w:tcW w:w="1420" w:type="dxa"/>
            <w:tcBorders>
              <w:top w:val="nil"/>
              <w:left w:val="nil"/>
              <w:bottom w:val="single" w:sz="8" w:space="0" w:color="auto"/>
              <w:right w:val="single" w:sz="8" w:space="0" w:color="auto"/>
            </w:tcBorders>
            <w:shd w:val="clear" w:color="000000" w:fill="DCE6F1"/>
            <w:vAlign w:val="center"/>
            <w:hideMark/>
          </w:tcPr>
          <w:p w14:paraId="20173D67"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100%</w:t>
            </w:r>
          </w:p>
        </w:tc>
      </w:tr>
    </w:tbl>
    <w:p w14:paraId="2983A8B6" w14:textId="77777777" w:rsidR="002A248B" w:rsidRDefault="002A248B" w:rsidP="00E62D8D">
      <w:pPr>
        <w:rPr>
          <w:sz w:val="22"/>
          <w:szCs w:val="22"/>
        </w:rPr>
      </w:pPr>
    </w:p>
    <w:p w14:paraId="264B9DCB" w14:textId="77777777" w:rsidR="00FD3E81" w:rsidRDefault="00FD3E81" w:rsidP="00E62D8D">
      <w:pPr>
        <w:rPr>
          <w:sz w:val="22"/>
          <w:szCs w:val="22"/>
        </w:rPr>
      </w:pPr>
      <w:r w:rsidRPr="00FD3E81">
        <w:rPr>
          <w:sz w:val="22"/>
          <w:szCs w:val="22"/>
        </w:rPr>
        <w:t>A vast majority of participants (9</w:t>
      </w:r>
      <w:r>
        <w:rPr>
          <w:sz w:val="22"/>
          <w:szCs w:val="22"/>
        </w:rPr>
        <w:t>8</w:t>
      </w:r>
      <w:r w:rsidRPr="00FD3E81">
        <w:rPr>
          <w:sz w:val="22"/>
          <w:szCs w:val="22"/>
        </w:rPr>
        <w:t xml:space="preserve"> %) stated that they have positive anad very positive opinion on the </w:t>
      </w:r>
      <w:r w:rsidR="00D60772" w:rsidRPr="00D60772">
        <w:rPr>
          <w:sz w:val="22"/>
          <w:szCs w:val="22"/>
        </w:rPr>
        <w:t>organization of info sessions</w:t>
      </w:r>
      <w:r w:rsidRPr="00FD3E81">
        <w:rPr>
          <w:sz w:val="22"/>
          <w:szCs w:val="22"/>
        </w:rPr>
        <w:t>.</w:t>
      </w:r>
      <w:r>
        <w:rPr>
          <w:sz w:val="22"/>
          <w:szCs w:val="22"/>
        </w:rPr>
        <w:t xml:space="preserve"> </w:t>
      </w:r>
      <w:r w:rsidR="00962F2F" w:rsidRPr="00962F2F">
        <w:rPr>
          <w:sz w:val="22"/>
          <w:szCs w:val="22"/>
        </w:rPr>
        <w:t xml:space="preserve">There was no </w:t>
      </w:r>
      <w:r w:rsidR="00962F2F">
        <w:rPr>
          <w:sz w:val="22"/>
          <w:szCs w:val="22"/>
        </w:rPr>
        <w:t xml:space="preserve">single </w:t>
      </w:r>
      <w:r w:rsidR="00962F2F" w:rsidRPr="00962F2F">
        <w:rPr>
          <w:sz w:val="22"/>
          <w:szCs w:val="22"/>
        </w:rPr>
        <w:t>negative answer</w:t>
      </w:r>
      <w:r w:rsidR="00962F2F">
        <w:rPr>
          <w:sz w:val="22"/>
          <w:szCs w:val="22"/>
        </w:rPr>
        <w:t xml:space="preserve"> and only 3 % gave nutral opinion. </w:t>
      </w:r>
      <w:r w:rsidR="00D60772">
        <w:rPr>
          <w:sz w:val="22"/>
          <w:szCs w:val="22"/>
        </w:rPr>
        <w:t xml:space="preserve"> </w:t>
      </w:r>
    </w:p>
    <w:p w14:paraId="3DF14764" w14:textId="0802C90A" w:rsidR="008E568E" w:rsidRDefault="00081E98" w:rsidP="00E62D8D">
      <w:pPr>
        <w:rPr>
          <w:sz w:val="22"/>
          <w:szCs w:val="22"/>
        </w:rPr>
      </w:pPr>
      <w:r w:rsidRPr="00081E98">
        <w:rPr>
          <w:b/>
          <w:sz w:val="22"/>
          <w:szCs w:val="22"/>
        </w:rPr>
        <w:t>Question IV</w:t>
      </w:r>
      <w:r w:rsidRPr="00081E98">
        <w:rPr>
          <w:sz w:val="22"/>
          <w:szCs w:val="22"/>
        </w:rPr>
        <w:t xml:space="preserve"> asked</w:t>
      </w:r>
      <w:r w:rsidR="004E3C24">
        <w:rPr>
          <w:sz w:val="22"/>
          <w:szCs w:val="22"/>
        </w:rPr>
        <w:t xml:space="preserve"> “</w:t>
      </w:r>
      <w:r w:rsidR="004E3C24" w:rsidRPr="004E3C24">
        <w:rPr>
          <w:sz w:val="22"/>
          <w:szCs w:val="22"/>
        </w:rPr>
        <w:t>To what extent has this info session</w:t>
      </w:r>
      <w:r w:rsidR="004E3C24">
        <w:rPr>
          <w:sz w:val="22"/>
          <w:szCs w:val="22"/>
        </w:rPr>
        <w:t xml:space="preserve"> </w:t>
      </w:r>
      <w:r w:rsidR="004E3C24" w:rsidRPr="004E3C24">
        <w:rPr>
          <w:sz w:val="22"/>
          <w:szCs w:val="22"/>
        </w:rPr>
        <w:t>helped in better understanding of conditions proposed with the Public Call?</w:t>
      </w:r>
      <w:r w:rsidR="00FF2F2C">
        <w:rPr>
          <w:sz w:val="22"/>
          <w:szCs w:val="22"/>
        </w:rPr>
        <w:t>“</w:t>
      </w:r>
      <w:r w:rsidR="004E3C24">
        <w:rPr>
          <w:sz w:val="22"/>
          <w:szCs w:val="22"/>
        </w:rPr>
        <w:t xml:space="preserve"> </w:t>
      </w:r>
    </w:p>
    <w:tbl>
      <w:tblPr>
        <w:tblW w:w="9072" w:type="dxa"/>
        <w:tblInd w:w="-10" w:type="dxa"/>
        <w:tblLook w:val="04A0" w:firstRow="1" w:lastRow="0" w:firstColumn="1" w:lastColumn="0" w:noHBand="0" w:noVBand="1"/>
      </w:tblPr>
      <w:tblGrid>
        <w:gridCol w:w="1028"/>
        <w:gridCol w:w="1217"/>
        <w:gridCol w:w="1320"/>
        <w:gridCol w:w="1656"/>
        <w:gridCol w:w="1107"/>
        <w:gridCol w:w="1425"/>
        <w:gridCol w:w="1319"/>
      </w:tblGrid>
      <w:tr w:rsidR="00C46B36" w:rsidRPr="00970B2B" w14:paraId="5171D54C" w14:textId="77777777" w:rsidTr="008C76E4">
        <w:trPr>
          <w:trHeight w:val="586"/>
        </w:trPr>
        <w:tc>
          <w:tcPr>
            <w:tcW w:w="0" w:type="auto"/>
            <w:tcBorders>
              <w:top w:val="single" w:sz="8" w:space="0" w:color="auto"/>
              <w:left w:val="single" w:sz="8" w:space="0" w:color="auto"/>
              <w:bottom w:val="single" w:sz="4" w:space="0" w:color="auto"/>
              <w:right w:val="single" w:sz="4" w:space="0" w:color="auto"/>
            </w:tcBorders>
            <w:shd w:val="clear" w:color="000000" w:fill="B8CCE4"/>
            <w:vAlign w:val="center"/>
            <w:hideMark/>
          </w:tcPr>
          <w:p w14:paraId="783A90DB"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79D41D43"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1. not at all</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59738F58"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 2. very little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414F147C"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3. I do not know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11D1BA02"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4. enough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35D993DA"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5. completely</w:t>
            </w:r>
          </w:p>
        </w:tc>
        <w:tc>
          <w:tcPr>
            <w:tcW w:w="1319" w:type="dxa"/>
            <w:tcBorders>
              <w:top w:val="single" w:sz="8" w:space="0" w:color="auto"/>
              <w:left w:val="nil"/>
              <w:bottom w:val="single" w:sz="4" w:space="0" w:color="auto"/>
              <w:right w:val="single" w:sz="8" w:space="0" w:color="auto"/>
            </w:tcBorders>
            <w:shd w:val="clear" w:color="000000" w:fill="B8CCE4"/>
            <w:noWrap/>
            <w:vAlign w:val="center"/>
            <w:hideMark/>
          </w:tcPr>
          <w:p w14:paraId="7709E3B7"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Total</w:t>
            </w:r>
          </w:p>
        </w:tc>
      </w:tr>
      <w:tr w:rsidR="00C46B36" w:rsidRPr="008C76E4" w14:paraId="23A1C898" w14:textId="77777777" w:rsidTr="008C76E4">
        <w:trPr>
          <w:trHeight w:val="315"/>
        </w:trPr>
        <w:tc>
          <w:tcPr>
            <w:tcW w:w="0" w:type="auto"/>
            <w:tcBorders>
              <w:top w:val="nil"/>
              <w:left w:val="single" w:sz="8" w:space="0" w:color="auto"/>
              <w:bottom w:val="single" w:sz="4" w:space="0" w:color="auto"/>
              <w:right w:val="single" w:sz="4" w:space="0" w:color="auto"/>
            </w:tcBorders>
            <w:shd w:val="clear" w:color="000000" w:fill="DCE6F1"/>
            <w:noWrap/>
            <w:vAlign w:val="bottom"/>
            <w:hideMark/>
          </w:tcPr>
          <w:p w14:paraId="17109B28" w14:textId="77777777" w:rsidR="00C46B36" w:rsidRPr="008C76E4" w:rsidRDefault="00C46B36" w:rsidP="00C46B36">
            <w:pPr>
              <w:spacing w:after="0" w:line="240" w:lineRule="auto"/>
              <w:jc w:val="left"/>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Total</w:t>
            </w:r>
          </w:p>
        </w:tc>
        <w:tc>
          <w:tcPr>
            <w:tcW w:w="0" w:type="auto"/>
            <w:tcBorders>
              <w:top w:val="nil"/>
              <w:left w:val="nil"/>
              <w:bottom w:val="single" w:sz="4" w:space="0" w:color="auto"/>
              <w:right w:val="single" w:sz="4" w:space="0" w:color="auto"/>
            </w:tcBorders>
            <w:shd w:val="clear" w:color="000000" w:fill="DCE6F1"/>
            <w:vAlign w:val="center"/>
            <w:hideMark/>
          </w:tcPr>
          <w:p w14:paraId="731CF923"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0</w:t>
            </w:r>
          </w:p>
        </w:tc>
        <w:tc>
          <w:tcPr>
            <w:tcW w:w="0" w:type="auto"/>
            <w:tcBorders>
              <w:top w:val="nil"/>
              <w:left w:val="nil"/>
              <w:bottom w:val="single" w:sz="4" w:space="0" w:color="auto"/>
              <w:right w:val="single" w:sz="4" w:space="0" w:color="auto"/>
            </w:tcBorders>
            <w:shd w:val="clear" w:color="000000" w:fill="DCE6F1"/>
            <w:vAlign w:val="center"/>
            <w:hideMark/>
          </w:tcPr>
          <w:p w14:paraId="398EA8FA"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4</w:t>
            </w:r>
          </w:p>
        </w:tc>
        <w:tc>
          <w:tcPr>
            <w:tcW w:w="0" w:type="auto"/>
            <w:tcBorders>
              <w:top w:val="nil"/>
              <w:left w:val="nil"/>
              <w:bottom w:val="single" w:sz="4" w:space="0" w:color="auto"/>
              <w:right w:val="single" w:sz="4" w:space="0" w:color="auto"/>
            </w:tcBorders>
            <w:shd w:val="clear" w:color="000000" w:fill="DCE6F1"/>
            <w:vAlign w:val="center"/>
            <w:hideMark/>
          </w:tcPr>
          <w:p w14:paraId="30F56300"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15</w:t>
            </w:r>
          </w:p>
        </w:tc>
        <w:tc>
          <w:tcPr>
            <w:tcW w:w="0" w:type="auto"/>
            <w:tcBorders>
              <w:top w:val="nil"/>
              <w:left w:val="nil"/>
              <w:bottom w:val="single" w:sz="4" w:space="0" w:color="auto"/>
              <w:right w:val="single" w:sz="4" w:space="0" w:color="auto"/>
            </w:tcBorders>
            <w:shd w:val="clear" w:color="000000" w:fill="DCE6F1"/>
            <w:vAlign w:val="center"/>
            <w:hideMark/>
          </w:tcPr>
          <w:p w14:paraId="50E3CB38"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232</w:t>
            </w:r>
          </w:p>
        </w:tc>
        <w:tc>
          <w:tcPr>
            <w:tcW w:w="0" w:type="auto"/>
            <w:tcBorders>
              <w:top w:val="nil"/>
              <w:left w:val="nil"/>
              <w:bottom w:val="single" w:sz="4" w:space="0" w:color="auto"/>
              <w:right w:val="single" w:sz="4" w:space="0" w:color="auto"/>
            </w:tcBorders>
            <w:shd w:val="clear" w:color="000000" w:fill="DCE6F1"/>
            <w:vAlign w:val="center"/>
            <w:hideMark/>
          </w:tcPr>
          <w:p w14:paraId="4DF8037A"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198</w:t>
            </w:r>
          </w:p>
        </w:tc>
        <w:tc>
          <w:tcPr>
            <w:tcW w:w="1319" w:type="dxa"/>
            <w:tcBorders>
              <w:top w:val="nil"/>
              <w:left w:val="nil"/>
              <w:bottom w:val="single" w:sz="4" w:space="0" w:color="auto"/>
              <w:right w:val="single" w:sz="8" w:space="0" w:color="auto"/>
            </w:tcBorders>
            <w:shd w:val="clear" w:color="000000" w:fill="DCE6F1"/>
            <w:vAlign w:val="center"/>
            <w:hideMark/>
          </w:tcPr>
          <w:p w14:paraId="3EAA3AE2"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449</w:t>
            </w:r>
          </w:p>
        </w:tc>
      </w:tr>
      <w:tr w:rsidR="00C46B36" w:rsidRPr="008C76E4" w14:paraId="09BB44D6" w14:textId="77777777" w:rsidTr="008C76E4">
        <w:trPr>
          <w:trHeight w:val="330"/>
        </w:trPr>
        <w:tc>
          <w:tcPr>
            <w:tcW w:w="0" w:type="auto"/>
            <w:tcBorders>
              <w:top w:val="single" w:sz="4" w:space="0" w:color="auto"/>
              <w:left w:val="single" w:sz="8" w:space="0" w:color="auto"/>
              <w:bottom w:val="single" w:sz="8" w:space="0" w:color="auto"/>
              <w:right w:val="single" w:sz="4" w:space="0" w:color="auto"/>
            </w:tcBorders>
            <w:shd w:val="clear" w:color="000000" w:fill="DCE6F1"/>
            <w:vAlign w:val="center"/>
            <w:hideMark/>
          </w:tcPr>
          <w:p w14:paraId="1099368E" w14:textId="77777777" w:rsidR="00C46B36" w:rsidRPr="008C76E4" w:rsidRDefault="00C46B36" w:rsidP="00C46B36">
            <w:pPr>
              <w:spacing w:after="0" w:line="240" w:lineRule="auto"/>
              <w:jc w:val="left"/>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Total (%)</w:t>
            </w:r>
          </w:p>
        </w:tc>
        <w:tc>
          <w:tcPr>
            <w:tcW w:w="0" w:type="auto"/>
            <w:tcBorders>
              <w:top w:val="nil"/>
              <w:left w:val="single" w:sz="4" w:space="0" w:color="auto"/>
              <w:bottom w:val="single" w:sz="8" w:space="0" w:color="auto"/>
              <w:right w:val="single" w:sz="4" w:space="0" w:color="auto"/>
            </w:tcBorders>
            <w:shd w:val="clear" w:color="000000" w:fill="DCE6F1"/>
            <w:vAlign w:val="center"/>
            <w:hideMark/>
          </w:tcPr>
          <w:p w14:paraId="60CE9610"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0%</w:t>
            </w:r>
          </w:p>
        </w:tc>
        <w:tc>
          <w:tcPr>
            <w:tcW w:w="0" w:type="auto"/>
            <w:tcBorders>
              <w:top w:val="nil"/>
              <w:left w:val="nil"/>
              <w:bottom w:val="single" w:sz="8" w:space="0" w:color="auto"/>
              <w:right w:val="single" w:sz="4" w:space="0" w:color="auto"/>
            </w:tcBorders>
            <w:shd w:val="clear" w:color="000000" w:fill="DCE6F1"/>
            <w:vAlign w:val="center"/>
            <w:hideMark/>
          </w:tcPr>
          <w:p w14:paraId="705FD1A8"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1%</w:t>
            </w:r>
          </w:p>
        </w:tc>
        <w:tc>
          <w:tcPr>
            <w:tcW w:w="0" w:type="auto"/>
            <w:tcBorders>
              <w:top w:val="nil"/>
              <w:left w:val="nil"/>
              <w:bottom w:val="single" w:sz="8" w:space="0" w:color="auto"/>
              <w:right w:val="single" w:sz="4" w:space="0" w:color="auto"/>
            </w:tcBorders>
            <w:shd w:val="clear" w:color="000000" w:fill="DCE6F1"/>
            <w:vAlign w:val="center"/>
            <w:hideMark/>
          </w:tcPr>
          <w:p w14:paraId="26FAFED0"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3%</w:t>
            </w:r>
          </w:p>
        </w:tc>
        <w:tc>
          <w:tcPr>
            <w:tcW w:w="0" w:type="auto"/>
            <w:tcBorders>
              <w:top w:val="nil"/>
              <w:left w:val="nil"/>
              <w:bottom w:val="single" w:sz="8" w:space="0" w:color="auto"/>
              <w:right w:val="single" w:sz="4" w:space="0" w:color="auto"/>
            </w:tcBorders>
            <w:shd w:val="clear" w:color="000000" w:fill="DCE6F1"/>
            <w:vAlign w:val="center"/>
            <w:hideMark/>
          </w:tcPr>
          <w:p w14:paraId="060E30E1"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52%</w:t>
            </w:r>
          </w:p>
        </w:tc>
        <w:tc>
          <w:tcPr>
            <w:tcW w:w="0" w:type="auto"/>
            <w:tcBorders>
              <w:top w:val="nil"/>
              <w:left w:val="nil"/>
              <w:bottom w:val="single" w:sz="8" w:space="0" w:color="auto"/>
              <w:right w:val="single" w:sz="4" w:space="0" w:color="auto"/>
            </w:tcBorders>
            <w:shd w:val="clear" w:color="000000" w:fill="DCE6F1"/>
            <w:vAlign w:val="center"/>
            <w:hideMark/>
          </w:tcPr>
          <w:p w14:paraId="6975EDDE"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44%</w:t>
            </w:r>
          </w:p>
        </w:tc>
        <w:tc>
          <w:tcPr>
            <w:tcW w:w="1319" w:type="dxa"/>
            <w:tcBorders>
              <w:top w:val="nil"/>
              <w:left w:val="nil"/>
              <w:bottom w:val="single" w:sz="8" w:space="0" w:color="auto"/>
              <w:right w:val="single" w:sz="8" w:space="0" w:color="auto"/>
            </w:tcBorders>
            <w:shd w:val="clear" w:color="000000" w:fill="DCE6F1"/>
            <w:vAlign w:val="center"/>
            <w:hideMark/>
          </w:tcPr>
          <w:p w14:paraId="6C335E73"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100%</w:t>
            </w:r>
          </w:p>
        </w:tc>
      </w:tr>
    </w:tbl>
    <w:p w14:paraId="2AB3D9E6" w14:textId="77777777" w:rsidR="00C46B36" w:rsidRDefault="00C46B36" w:rsidP="00E62D8D">
      <w:pPr>
        <w:rPr>
          <w:sz w:val="22"/>
          <w:szCs w:val="22"/>
        </w:rPr>
      </w:pPr>
    </w:p>
    <w:p w14:paraId="54D24925" w14:textId="77777777" w:rsidR="00081E98" w:rsidRPr="00683E9C" w:rsidRDefault="00683E9C" w:rsidP="00E62D8D">
      <w:pPr>
        <w:rPr>
          <w:sz w:val="22"/>
          <w:szCs w:val="22"/>
          <w:lang w:val="en-GB"/>
        </w:rPr>
      </w:pPr>
      <w:r w:rsidRPr="00683E9C">
        <w:rPr>
          <w:sz w:val="22"/>
          <w:szCs w:val="22"/>
          <w:lang w:val="en-GB"/>
        </w:rPr>
        <w:lastRenderedPageBreak/>
        <w:t xml:space="preserve">The large majority of </w:t>
      </w:r>
      <w:r>
        <w:rPr>
          <w:sz w:val="22"/>
          <w:szCs w:val="22"/>
          <w:lang w:val="en-GB"/>
        </w:rPr>
        <w:t>evaluation</w:t>
      </w:r>
      <w:r w:rsidRPr="00683E9C">
        <w:rPr>
          <w:sz w:val="22"/>
          <w:szCs w:val="22"/>
          <w:lang w:val="en-GB"/>
        </w:rPr>
        <w:t xml:space="preserve"> participants</w:t>
      </w:r>
      <w:r>
        <w:rPr>
          <w:sz w:val="22"/>
          <w:szCs w:val="22"/>
          <w:lang w:val="en-GB"/>
        </w:rPr>
        <w:t xml:space="preserve"> (96%)  confirmed that it helped them to  </w:t>
      </w:r>
      <w:r w:rsidR="00E4218B" w:rsidRPr="00E4218B">
        <w:rPr>
          <w:sz w:val="22"/>
          <w:szCs w:val="22"/>
          <w:lang w:val="en-GB"/>
        </w:rPr>
        <w:t xml:space="preserve">better understand the </w:t>
      </w:r>
      <w:r w:rsidR="00E4218B">
        <w:rPr>
          <w:sz w:val="22"/>
          <w:szCs w:val="22"/>
          <w:lang w:val="en-GB"/>
        </w:rPr>
        <w:t xml:space="preserve">Public Call </w:t>
      </w:r>
      <w:r w:rsidR="00E4218B" w:rsidRPr="00E4218B">
        <w:rPr>
          <w:sz w:val="22"/>
          <w:szCs w:val="22"/>
          <w:lang w:val="en-GB"/>
        </w:rPr>
        <w:t>conditions</w:t>
      </w:r>
      <w:r w:rsidR="00E4218B">
        <w:rPr>
          <w:sz w:val="22"/>
          <w:szCs w:val="22"/>
          <w:lang w:val="en-GB"/>
        </w:rPr>
        <w:t xml:space="preserve">. </w:t>
      </w:r>
      <w:r w:rsidR="004E3C24">
        <w:rPr>
          <w:sz w:val="22"/>
          <w:szCs w:val="22"/>
          <w:lang w:val="en-GB"/>
        </w:rPr>
        <w:t xml:space="preserve"> </w:t>
      </w:r>
    </w:p>
    <w:p w14:paraId="224CE124" w14:textId="5ED6573E" w:rsidR="008E568E" w:rsidRDefault="00E4218B" w:rsidP="00E62D8D">
      <w:pPr>
        <w:rPr>
          <w:sz w:val="22"/>
          <w:szCs w:val="22"/>
        </w:rPr>
      </w:pPr>
      <w:r w:rsidRPr="00081E98">
        <w:rPr>
          <w:b/>
          <w:sz w:val="22"/>
          <w:szCs w:val="22"/>
        </w:rPr>
        <w:t>Question V</w:t>
      </w:r>
      <w:r w:rsidRPr="00081E98">
        <w:rPr>
          <w:sz w:val="22"/>
          <w:szCs w:val="22"/>
        </w:rPr>
        <w:t xml:space="preserve"> asked “</w:t>
      </w:r>
      <w:r w:rsidR="00FF2F2C" w:rsidRPr="00FF2F2C">
        <w:rPr>
          <w:sz w:val="22"/>
          <w:szCs w:val="22"/>
        </w:rPr>
        <w:t>How would you evaluate the topics addressed during the informative session and their relevance to preparation of the project proposal?</w:t>
      </w:r>
      <w:r w:rsidR="00FF2F2C">
        <w:rPr>
          <w:sz w:val="22"/>
          <w:szCs w:val="22"/>
        </w:rPr>
        <w:t xml:space="preserve">“ </w:t>
      </w:r>
    </w:p>
    <w:tbl>
      <w:tblPr>
        <w:tblW w:w="0" w:type="auto"/>
        <w:tblInd w:w="-10" w:type="dxa"/>
        <w:tblLook w:val="04A0" w:firstRow="1" w:lastRow="0" w:firstColumn="1" w:lastColumn="0" w:noHBand="0" w:noVBand="1"/>
      </w:tblPr>
      <w:tblGrid>
        <w:gridCol w:w="982"/>
        <w:gridCol w:w="1271"/>
        <w:gridCol w:w="1291"/>
        <w:gridCol w:w="1701"/>
        <w:gridCol w:w="1134"/>
        <w:gridCol w:w="1276"/>
        <w:gridCol w:w="1399"/>
      </w:tblGrid>
      <w:tr w:rsidR="00C46B36" w:rsidRPr="00970B2B" w14:paraId="4722BC23" w14:textId="77777777" w:rsidTr="008C76E4">
        <w:trPr>
          <w:trHeight w:val="630"/>
        </w:trPr>
        <w:tc>
          <w:tcPr>
            <w:tcW w:w="0" w:type="auto"/>
            <w:tcBorders>
              <w:top w:val="single" w:sz="8" w:space="0" w:color="auto"/>
              <w:left w:val="single" w:sz="8" w:space="0" w:color="auto"/>
              <w:bottom w:val="single" w:sz="4" w:space="0" w:color="auto"/>
              <w:right w:val="single" w:sz="4" w:space="0" w:color="auto"/>
            </w:tcBorders>
            <w:shd w:val="clear" w:color="000000" w:fill="B8CCE4"/>
            <w:vAlign w:val="center"/>
            <w:hideMark/>
          </w:tcPr>
          <w:p w14:paraId="4985AFF5"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w:t>
            </w:r>
          </w:p>
        </w:tc>
        <w:tc>
          <w:tcPr>
            <w:tcW w:w="0" w:type="auto"/>
            <w:tcBorders>
              <w:top w:val="single" w:sz="8" w:space="0" w:color="auto"/>
              <w:left w:val="nil"/>
              <w:bottom w:val="single" w:sz="4" w:space="0" w:color="auto"/>
              <w:right w:val="single" w:sz="4" w:space="0" w:color="auto"/>
            </w:tcBorders>
            <w:shd w:val="clear" w:color="000000" w:fill="B8CCE4"/>
            <w:vAlign w:val="center"/>
            <w:hideMark/>
          </w:tcPr>
          <w:p w14:paraId="28BC1DED"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1. irrelevant </w:t>
            </w:r>
          </w:p>
        </w:tc>
        <w:tc>
          <w:tcPr>
            <w:tcW w:w="1291" w:type="dxa"/>
            <w:tcBorders>
              <w:top w:val="single" w:sz="8" w:space="0" w:color="auto"/>
              <w:left w:val="nil"/>
              <w:bottom w:val="single" w:sz="4" w:space="0" w:color="auto"/>
              <w:right w:val="single" w:sz="4" w:space="0" w:color="auto"/>
            </w:tcBorders>
            <w:shd w:val="clear" w:color="000000" w:fill="B8CCE4"/>
            <w:vAlign w:val="center"/>
            <w:hideMark/>
          </w:tcPr>
          <w:p w14:paraId="53D4D15B"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2. generally irrelevant </w:t>
            </w:r>
          </w:p>
        </w:tc>
        <w:tc>
          <w:tcPr>
            <w:tcW w:w="1701" w:type="dxa"/>
            <w:tcBorders>
              <w:top w:val="single" w:sz="8" w:space="0" w:color="auto"/>
              <w:left w:val="nil"/>
              <w:bottom w:val="single" w:sz="4" w:space="0" w:color="auto"/>
              <w:right w:val="single" w:sz="4" w:space="0" w:color="auto"/>
            </w:tcBorders>
            <w:shd w:val="clear" w:color="000000" w:fill="B8CCE4"/>
            <w:vAlign w:val="center"/>
            <w:hideMark/>
          </w:tcPr>
          <w:p w14:paraId="26707C1B"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3. partially useful </w:t>
            </w:r>
          </w:p>
        </w:tc>
        <w:tc>
          <w:tcPr>
            <w:tcW w:w="1134" w:type="dxa"/>
            <w:tcBorders>
              <w:top w:val="single" w:sz="8" w:space="0" w:color="auto"/>
              <w:left w:val="nil"/>
              <w:bottom w:val="single" w:sz="4" w:space="0" w:color="auto"/>
              <w:right w:val="single" w:sz="4" w:space="0" w:color="auto"/>
            </w:tcBorders>
            <w:shd w:val="clear" w:color="000000" w:fill="B8CCE4"/>
            <w:vAlign w:val="center"/>
            <w:hideMark/>
          </w:tcPr>
          <w:p w14:paraId="4455EECD"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 xml:space="preserve">4. useful </w:t>
            </w:r>
          </w:p>
        </w:tc>
        <w:tc>
          <w:tcPr>
            <w:tcW w:w="1276" w:type="dxa"/>
            <w:tcBorders>
              <w:top w:val="single" w:sz="8" w:space="0" w:color="auto"/>
              <w:left w:val="nil"/>
              <w:bottom w:val="single" w:sz="4" w:space="0" w:color="auto"/>
              <w:right w:val="single" w:sz="4" w:space="0" w:color="auto"/>
            </w:tcBorders>
            <w:shd w:val="clear" w:color="000000" w:fill="B8CCE4"/>
            <w:vAlign w:val="center"/>
            <w:hideMark/>
          </w:tcPr>
          <w:p w14:paraId="2FB703E4"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5. very useful</w:t>
            </w:r>
          </w:p>
        </w:tc>
        <w:tc>
          <w:tcPr>
            <w:tcW w:w="1399" w:type="dxa"/>
            <w:tcBorders>
              <w:top w:val="single" w:sz="8" w:space="0" w:color="auto"/>
              <w:left w:val="nil"/>
              <w:bottom w:val="single" w:sz="4" w:space="0" w:color="auto"/>
              <w:right w:val="single" w:sz="8" w:space="0" w:color="auto"/>
            </w:tcBorders>
            <w:shd w:val="clear" w:color="000000" w:fill="B8CCE4"/>
            <w:noWrap/>
            <w:vAlign w:val="center"/>
            <w:hideMark/>
          </w:tcPr>
          <w:p w14:paraId="1B1D1E5E" w14:textId="77777777" w:rsidR="00C46B36" w:rsidRPr="00970B2B" w:rsidRDefault="00C46B36" w:rsidP="00C46B36">
            <w:pPr>
              <w:spacing w:after="0" w:line="240" w:lineRule="auto"/>
              <w:jc w:val="center"/>
              <w:rPr>
                <w:rFonts w:eastAsia="Times New Roman"/>
                <w:bCs/>
                <w:noProof w:val="0"/>
                <w:color w:val="000000"/>
                <w:kern w:val="0"/>
                <w:sz w:val="22"/>
                <w:szCs w:val="22"/>
                <w:lang w:val="en-GB" w:eastAsia="en-GB"/>
              </w:rPr>
            </w:pPr>
            <w:r w:rsidRPr="00970B2B">
              <w:rPr>
                <w:rFonts w:eastAsia="Times New Roman"/>
                <w:bCs/>
                <w:noProof w:val="0"/>
                <w:color w:val="000000"/>
                <w:kern w:val="0"/>
                <w:sz w:val="22"/>
                <w:szCs w:val="22"/>
                <w:lang w:val="en-GB" w:eastAsia="en-GB"/>
              </w:rPr>
              <w:t>Total</w:t>
            </w:r>
          </w:p>
        </w:tc>
      </w:tr>
      <w:tr w:rsidR="00C46B36" w:rsidRPr="008C76E4" w14:paraId="42442049" w14:textId="77777777" w:rsidTr="008C76E4">
        <w:trPr>
          <w:trHeight w:val="315"/>
        </w:trPr>
        <w:tc>
          <w:tcPr>
            <w:tcW w:w="0" w:type="auto"/>
            <w:tcBorders>
              <w:top w:val="nil"/>
              <w:left w:val="single" w:sz="8" w:space="0" w:color="auto"/>
              <w:bottom w:val="single" w:sz="4" w:space="0" w:color="auto"/>
              <w:right w:val="single" w:sz="4" w:space="0" w:color="auto"/>
            </w:tcBorders>
            <w:shd w:val="clear" w:color="000000" w:fill="DCE6F1"/>
            <w:noWrap/>
            <w:vAlign w:val="bottom"/>
            <w:hideMark/>
          </w:tcPr>
          <w:p w14:paraId="1A986934" w14:textId="77777777" w:rsidR="00C46B36" w:rsidRPr="008C76E4" w:rsidRDefault="00C46B36" w:rsidP="00C46B36">
            <w:pPr>
              <w:spacing w:after="0" w:line="240" w:lineRule="auto"/>
              <w:jc w:val="left"/>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Total</w:t>
            </w:r>
          </w:p>
        </w:tc>
        <w:tc>
          <w:tcPr>
            <w:tcW w:w="0" w:type="auto"/>
            <w:tcBorders>
              <w:top w:val="nil"/>
              <w:left w:val="nil"/>
              <w:bottom w:val="single" w:sz="4" w:space="0" w:color="auto"/>
              <w:right w:val="single" w:sz="4" w:space="0" w:color="auto"/>
            </w:tcBorders>
            <w:shd w:val="clear" w:color="000000" w:fill="DCE6F1"/>
            <w:vAlign w:val="center"/>
            <w:hideMark/>
          </w:tcPr>
          <w:p w14:paraId="6408A53D"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0</w:t>
            </w:r>
          </w:p>
        </w:tc>
        <w:tc>
          <w:tcPr>
            <w:tcW w:w="1291" w:type="dxa"/>
            <w:tcBorders>
              <w:top w:val="nil"/>
              <w:left w:val="nil"/>
              <w:bottom w:val="single" w:sz="4" w:space="0" w:color="auto"/>
              <w:right w:val="single" w:sz="4" w:space="0" w:color="auto"/>
            </w:tcBorders>
            <w:shd w:val="clear" w:color="000000" w:fill="DCE6F1"/>
            <w:vAlign w:val="center"/>
            <w:hideMark/>
          </w:tcPr>
          <w:p w14:paraId="3AB7FB96"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1</w:t>
            </w:r>
          </w:p>
        </w:tc>
        <w:tc>
          <w:tcPr>
            <w:tcW w:w="1701" w:type="dxa"/>
            <w:tcBorders>
              <w:top w:val="nil"/>
              <w:left w:val="nil"/>
              <w:bottom w:val="single" w:sz="4" w:space="0" w:color="auto"/>
              <w:right w:val="single" w:sz="4" w:space="0" w:color="auto"/>
            </w:tcBorders>
            <w:shd w:val="clear" w:color="000000" w:fill="DCE6F1"/>
            <w:vAlign w:val="center"/>
            <w:hideMark/>
          </w:tcPr>
          <w:p w14:paraId="3F3B8EF2"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18</w:t>
            </w:r>
          </w:p>
        </w:tc>
        <w:tc>
          <w:tcPr>
            <w:tcW w:w="1134" w:type="dxa"/>
            <w:tcBorders>
              <w:top w:val="nil"/>
              <w:left w:val="nil"/>
              <w:bottom w:val="single" w:sz="4" w:space="0" w:color="auto"/>
              <w:right w:val="single" w:sz="4" w:space="0" w:color="auto"/>
            </w:tcBorders>
            <w:shd w:val="clear" w:color="000000" w:fill="DCE6F1"/>
            <w:vAlign w:val="center"/>
            <w:hideMark/>
          </w:tcPr>
          <w:p w14:paraId="6AE7B181"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229</w:t>
            </w:r>
          </w:p>
        </w:tc>
        <w:tc>
          <w:tcPr>
            <w:tcW w:w="1276" w:type="dxa"/>
            <w:tcBorders>
              <w:top w:val="nil"/>
              <w:left w:val="nil"/>
              <w:bottom w:val="single" w:sz="4" w:space="0" w:color="auto"/>
              <w:right w:val="single" w:sz="4" w:space="0" w:color="auto"/>
            </w:tcBorders>
            <w:shd w:val="clear" w:color="000000" w:fill="DCE6F1"/>
            <w:vAlign w:val="center"/>
            <w:hideMark/>
          </w:tcPr>
          <w:p w14:paraId="559188AA"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197</w:t>
            </w:r>
          </w:p>
        </w:tc>
        <w:tc>
          <w:tcPr>
            <w:tcW w:w="1399" w:type="dxa"/>
            <w:tcBorders>
              <w:top w:val="nil"/>
              <w:left w:val="nil"/>
              <w:bottom w:val="single" w:sz="4" w:space="0" w:color="auto"/>
              <w:right w:val="single" w:sz="8" w:space="0" w:color="auto"/>
            </w:tcBorders>
            <w:shd w:val="clear" w:color="000000" w:fill="DCE6F1"/>
            <w:vAlign w:val="center"/>
            <w:hideMark/>
          </w:tcPr>
          <w:p w14:paraId="4B34C3B0" w14:textId="77777777" w:rsidR="00C46B36" w:rsidRPr="008C76E4" w:rsidRDefault="00C46B36" w:rsidP="00C46B36">
            <w:pPr>
              <w:spacing w:after="0" w:line="240" w:lineRule="auto"/>
              <w:jc w:val="center"/>
              <w:rPr>
                <w:rFonts w:ascii="Calibri" w:eastAsia="Times New Roman" w:hAnsi="Calibri"/>
                <w:bCs/>
                <w:noProof w:val="0"/>
                <w:color w:val="000000"/>
                <w:kern w:val="0"/>
                <w:sz w:val="22"/>
                <w:szCs w:val="22"/>
                <w:lang w:val="en-GB" w:eastAsia="en-GB"/>
              </w:rPr>
            </w:pPr>
            <w:r w:rsidRPr="008C76E4">
              <w:rPr>
                <w:rFonts w:ascii="Calibri" w:eastAsia="Times New Roman" w:hAnsi="Calibri"/>
                <w:bCs/>
                <w:noProof w:val="0"/>
                <w:color w:val="000000"/>
                <w:kern w:val="0"/>
                <w:sz w:val="22"/>
                <w:szCs w:val="22"/>
                <w:lang w:val="en-GB" w:eastAsia="en-GB"/>
              </w:rPr>
              <w:t>445</w:t>
            </w:r>
          </w:p>
        </w:tc>
      </w:tr>
      <w:tr w:rsidR="00C46B36" w:rsidRPr="008C76E4" w14:paraId="2A4E09BB" w14:textId="77777777" w:rsidTr="008C76E4">
        <w:trPr>
          <w:trHeight w:val="330"/>
        </w:trPr>
        <w:tc>
          <w:tcPr>
            <w:tcW w:w="0" w:type="auto"/>
            <w:tcBorders>
              <w:top w:val="single" w:sz="4" w:space="0" w:color="auto"/>
              <w:left w:val="single" w:sz="8" w:space="0" w:color="auto"/>
              <w:bottom w:val="single" w:sz="8" w:space="0" w:color="auto"/>
              <w:right w:val="single" w:sz="4" w:space="0" w:color="auto"/>
            </w:tcBorders>
            <w:shd w:val="clear" w:color="000000" w:fill="DCE6F1"/>
            <w:vAlign w:val="center"/>
            <w:hideMark/>
          </w:tcPr>
          <w:p w14:paraId="4A977932" w14:textId="77777777" w:rsidR="00C46B36" w:rsidRPr="008C76E4" w:rsidRDefault="00C46B36" w:rsidP="00C46B36">
            <w:pPr>
              <w:spacing w:after="0" w:line="240" w:lineRule="auto"/>
              <w:jc w:val="left"/>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Total (%)</w:t>
            </w:r>
          </w:p>
        </w:tc>
        <w:tc>
          <w:tcPr>
            <w:tcW w:w="0" w:type="auto"/>
            <w:tcBorders>
              <w:top w:val="nil"/>
              <w:left w:val="single" w:sz="4" w:space="0" w:color="auto"/>
              <w:bottom w:val="single" w:sz="8" w:space="0" w:color="auto"/>
              <w:right w:val="single" w:sz="4" w:space="0" w:color="auto"/>
            </w:tcBorders>
            <w:shd w:val="clear" w:color="000000" w:fill="DCE6F1"/>
            <w:vAlign w:val="center"/>
            <w:hideMark/>
          </w:tcPr>
          <w:p w14:paraId="3011437D"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0%</w:t>
            </w:r>
          </w:p>
        </w:tc>
        <w:tc>
          <w:tcPr>
            <w:tcW w:w="1291" w:type="dxa"/>
            <w:tcBorders>
              <w:top w:val="nil"/>
              <w:left w:val="nil"/>
              <w:bottom w:val="single" w:sz="8" w:space="0" w:color="auto"/>
              <w:right w:val="single" w:sz="4" w:space="0" w:color="auto"/>
            </w:tcBorders>
            <w:shd w:val="clear" w:color="000000" w:fill="DCE6F1"/>
            <w:vAlign w:val="center"/>
            <w:hideMark/>
          </w:tcPr>
          <w:p w14:paraId="2156E176"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0%</w:t>
            </w:r>
          </w:p>
        </w:tc>
        <w:tc>
          <w:tcPr>
            <w:tcW w:w="1701" w:type="dxa"/>
            <w:tcBorders>
              <w:top w:val="nil"/>
              <w:left w:val="nil"/>
              <w:bottom w:val="single" w:sz="8" w:space="0" w:color="auto"/>
              <w:right w:val="single" w:sz="4" w:space="0" w:color="auto"/>
            </w:tcBorders>
            <w:shd w:val="clear" w:color="000000" w:fill="DCE6F1"/>
            <w:vAlign w:val="center"/>
            <w:hideMark/>
          </w:tcPr>
          <w:p w14:paraId="1D14378C"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4%</w:t>
            </w:r>
          </w:p>
        </w:tc>
        <w:tc>
          <w:tcPr>
            <w:tcW w:w="1134" w:type="dxa"/>
            <w:tcBorders>
              <w:top w:val="nil"/>
              <w:left w:val="nil"/>
              <w:bottom w:val="single" w:sz="8" w:space="0" w:color="auto"/>
              <w:right w:val="single" w:sz="4" w:space="0" w:color="auto"/>
            </w:tcBorders>
            <w:shd w:val="clear" w:color="000000" w:fill="DCE6F1"/>
            <w:vAlign w:val="center"/>
            <w:hideMark/>
          </w:tcPr>
          <w:p w14:paraId="2BA3BADF"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51%</w:t>
            </w:r>
          </w:p>
        </w:tc>
        <w:tc>
          <w:tcPr>
            <w:tcW w:w="1276" w:type="dxa"/>
            <w:tcBorders>
              <w:top w:val="nil"/>
              <w:left w:val="nil"/>
              <w:bottom w:val="single" w:sz="8" w:space="0" w:color="auto"/>
              <w:right w:val="single" w:sz="4" w:space="0" w:color="auto"/>
            </w:tcBorders>
            <w:shd w:val="clear" w:color="000000" w:fill="DCE6F1"/>
            <w:vAlign w:val="center"/>
            <w:hideMark/>
          </w:tcPr>
          <w:p w14:paraId="4344BBA7"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44%</w:t>
            </w:r>
          </w:p>
        </w:tc>
        <w:tc>
          <w:tcPr>
            <w:tcW w:w="1399" w:type="dxa"/>
            <w:tcBorders>
              <w:top w:val="nil"/>
              <w:left w:val="nil"/>
              <w:bottom w:val="single" w:sz="8" w:space="0" w:color="auto"/>
              <w:right w:val="single" w:sz="8" w:space="0" w:color="auto"/>
            </w:tcBorders>
            <w:shd w:val="clear" w:color="000000" w:fill="DCE6F1"/>
            <w:vAlign w:val="center"/>
            <w:hideMark/>
          </w:tcPr>
          <w:p w14:paraId="3EDFC9D0"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100%</w:t>
            </w:r>
          </w:p>
        </w:tc>
      </w:tr>
    </w:tbl>
    <w:p w14:paraId="704C7E4F" w14:textId="77777777" w:rsidR="00C46B36" w:rsidRDefault="00C46B36" w:rsidP="00E62D8D">
      <w:pPr>
        <w:rPr>
          <w:sz w:val="22"/>
          <w:szCs w:val="22"/>
        </w:rPr>
      </w:pPr>
    </w:p>
    <w:p w14:paraId="335930BF" w14:textId="77777777" w:rsidR="00E4218B" w:rsidRDefault="00EF7D0C" w:rsidP="00E62D8D">
      <w:pPr>
        <w:rPr>
          <w:sz w:val="22"/>
          <w:szCs w:val="22"/>
        </w:rPr>
      </w:pPr>
      <w:r w:rsidRPr="00EF7D0C">
        <w:rPr>
          <w:sz w:val="22"/>
          <w:szCs w:val="22"/>
        </w:rPr>
        <w:t>The large majority of evaluation participants (9</w:t>
      </w:r>
      <w:r>
        <w:rPr>
          <w:sz w:val="22"/>
          <w:szCs w:val="22"/>
        </w:rPr>
        <w:t>5</w:t>
      </w:r>
      <w:r w:rsidRPr="00EF7D0C">
        <w:rPr>
          <w:sz w:val="22"/>
          <w:szCs w:val="22"/>
        </w:rPr>
        <w:t>%)</w:t>
      </w:r>
      <w:r>
        <w:rPr>
          <w:sz w:val="22"/>
          <w:szCs w:val="22"/>
        </w:rPr>
        <w:t xml:space="preserve"> </w:t>
      </w:r>
      <w:r w:rsidRPr="00EF7D0C">
        <w:rPr>
          <w:sz w:val="22"/>
          <w:szCs w:val="22"/>
        </w:rPr>
        <w:t xml:space="preserve"> assess</w:t>
      </w:r>
      <w:r>
        <w:rPr>
          <w:sz w:val="22"/>
          <w:szCs w:val="22"/>
        </w:rPr>
        <w:t xml:space="preserve">ed </w:t>
      </w:r>
      <w:r w:rsidRPr="00EF7D0C">
        <w:rPr>
          <w:sz w:val="22"/>
          <w:szCs w:val="22"/>
        </w:rPr>
        <w:t xml:space="preserve"> topics discussed</w:t>
      </w:r>
      <w:r>
        <w:rPr>
          <w:sz w:val="22"/>
          <w:szCs w:val="22"/>
        </w:rPr>
        <w:t xml:space="preserve"> as useful  and very useful. </w:t>
      </w:r>
    </w:p>
    <w:p w14:paraId="7FAFD657" w14:textId="11C32075" w:rsidR="008E568E" w:rsidRDefault="004E3C24" w:rsidP="004E3C24">
      <w:pPr>
        <w:rPr>
          <w:sz w:val="22"/>
          <w:szCs w:val="22"/>
        </w:rPr>
      </w:pPr>
      <w:r w:rsidRPr="004E3C24">
        <w:rPr>
          <w:b/>
          <w:sz w:val="22"/>
          <w:szCs w:val="22"/>
        </w:rPr>
        <w:t>Question VI</w:t>
      </w:r>
      <w:r w:rsidRPr="004E3C24">
        <w:rPr>
          <w:sz w:val="22"/>
          <w:szCs w:val="22"/>
        </w:rPr>
        <w:t xml:space="preserve"> asked “</w:t>
      </w:r>
      <w:r w:rsidRPr="004E3C24">
        <w:rPr>
          <w:sz w:val="22"/>
          <w:szCs w:val="22"/>
          <w:lang w:val="en-GB"/>
        </w:rPr>
        <w:t>Have you received concrete answers on the questions</w:t>
      </w:r>
      <w:r w:rsidR="008E568E" w:rsidRPr="004E3C24">
        <w:rPr>
          <w:sz w:val="22"/>
          <w:szCs w:val="22"/>
        </w:rPr>
        <w:t xml:space="preserve"> asked?</w:t>
      </w:r>
      <w:r>
        <w:rPr>
          <w:sz w:val="22"/>
          <w:szCs w:val="22"/>
        </w:rPr>
        <w:t xml:space="preserve"> </w:t>
      </w:r>
    </w:p>
    <w:tbl>
      <w:tblPr>
        <w:tblW w:w="6460" w:type="dxa"/>
        <w:tblInd w:w="-5" w:type="dxa"/>
        <w:tblLook w:val="04A0" w:firstRow="1" w:lastRow="0" w:firstColumn="1" w:lastColumn="0" w:noHBand="0" w:noVBand="1"/>
      </w:tblPr>
      <w:tblGrid>
        <w:gridCol w:w="1520"/>
        <w:gridCol w:w="1540"/>
        <w:gridCol w:w="1620"/>
        <w:gridCol w:w="1780"/>
      </w:tblGrid>
      <w:tr w:rsidR="00C46B36" w:rsidRPr="008C76E4" w14:paraId="78531C78" w14:textId="77777777" w:rsidTr="00C46B36">
        <w:trPr>
          <w:trHeight w:val="300"/>
        </w:trPr>
        <w:tc>
          <w:tcPr>
            <w:tcW w:w="152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2AD928EA" w14:textId="77777777" w:rsidR="00C46B36" w:rsidRPr="008C76E4" w:rsidRDefault="00C46B36" w:rsidP="00C46B36">
            <w:pPr>
              <w:spacing w:after="0" w:line="240" w:lineRule="auto"/>
              <w:jc w:val="center"/>
              <w:rPr>
                <w:rFonts w:ascii="Calibri" w:eastAsia="Times New Roman" w:hAnsi="Calibri"/>
                <w:bCs/>
                <w:noProof w:val="0"/>
                <w:kern w:val="0"/>
                <w:sz w:val="22"/>
                <w:szCs w:val="22"/>
                <w:lang w:val="en-GB" w:eastAsia="en-GB"/>
              </w:rPr>
            </w:pPr>
            <w:r w:rsidRPr="008C76E4">
              <w:rPr>
                <w:rFonts w:ascii="Calibri" w:eastAsia="Times New Roman" w:hAnsi="Calibri"/>
                <w:bCs/>
                <w:noProof w:val="0"/>
                <w:kern w:val="0"/>
                <w:sz w:val="22"/>
                <w:szCs w:val="22"/>
                <w:lang w:val="en-GB" w:eastAsia="en-GB"/>
              </w:rPr>
              <w:t> </w:t>
            </w:r>
          </w:p>
        </w:tc>
        <w:tc>
          <w:tcPr>
            <w:tcW w:w="1540" w:type="dxa"/>
            <w:tcBorders>
              <w:top w:val="single" w:sz="4" w:space="0" w:color="auto"/>
              <w:left w:val="nil"/>
              <w:bottom w:val="single" w:sz="4" w:space="0" w:color="auto"/>
              <w:right w:val="single" w:sz="4" w:space="0" w:color="auto"/>
            </w:tcBorders>
            <w:shd w:val="clear" w:color="000000" w:fill="B8CCE4"/>
            <w:vAlign w:val="center"/>
            <w:hideMark/>
          </w:tcPr>
          <w:p w14:paraId="6803534D" w14:textId="77777777" w:rsidR="00C46B36" w:rsidRPr="008C76E4" w:rsidRDefault="00C46B36" w:rsidP="00C46B36">
            <w:pPr>
              <w:spacing w:after="0" w:line="240" w:lineRule="auto"/>
              <w:jc w:val="center"/>
              <w:rPr>
                <w:rFonts w:ascii="Calibri" w:eastAsia="Times New Roman" w:hAnsi="Calibri"/>
                <w:bCs/>
                <w:noProof w:val="0"/>
                <w:kern w:val="0"/>
                <w:sz w:val="22"/>
                <w:szCs w:val="22"/>
                <w:lang w:val="en-GB" w:eastAsia="en-GB"/>
              </w:rPr>
            </w:pPr>
            <w:r w:rsidRPr="008C76E4">
              <w:rPr>
                <w:rFonts w:ascii="Calibri" w:eastAsia="Times New Roman" w:hAnsi="Calibri"/>
                <w:bCs/>
                <w:noProof w:val="0"/>
                <w:kern w:val="0"/>
                <w:sz w:val="22"/>
                <w:szCs w:val="22"/>
                <w:lang w:val="en-GB" w:eastAsia="en-GB"/>
              </w:rPr>
              <w:t>a. Yes</w:t>
            </w:r>
          </w:p>
        </w:tc>
        <w:tc>
          <w:tcPr>
            <w:tcW w:w="1620" w:type="dxa"/>
            <w:tcBorders>
              <w:top w:val="single" w:sz="4" w:space="0" w:color="auto"/>
              <w:left w:val="nil"/>
              <w:bottom w:val="single" w:sz="4" w:space="0" w:color="auto"/>
              <w:right w:val="single" w:sz="4" w:space="0" w:color="auto"/>
            </w:tcBorders>
            <w:shd w:val="clear" w:color="000000" w:fill="B8CCE4"/>
            <w:vAlign w:val="center"/>
            <w:hideMark/>
          </w:tcPr>
          <w:p w14:paraId="629F96F3" w14:textId="77777777" w:rsidR="00C46B36" w:rsidRPr="008C76E4" w:rsidRDefault="00C46B36" w:rsidP="00C46B36">
            <w:pPr>
              <w:spacing w:after="0" w:line="240" w:lineRule="auto"/>
              <w:jc w:val="center"/>
              <w:rPr>
                <w:rFonts w:ascii="Calibri" w:eastAsia="Times New Roman" w:hAnsi="Calibri"/>
                <w:bCs/>
                <w:noProof w:val="0"/>
                <w:kern w:val="0"/>
                <w:sz w:val="22"/>
                <w:szCs w:val="22"/>
                <w:lang w:val="en-GB" w:eastAsia="en-GB"/>
              </w:rPr>
            </w:pPr>
            <w:r w:rsidRPr="008C76E4">
              <w:rPr>
                <w:rFonts w:ascii="Calibri" w:eastAsia="Times New Roman" w:hAnsi="Calibri"/>
                <w:bCs/>
                <w:noProof w:val="0"/>
                <w:kern w:val="0"/>
                <w:sz w:val="22"/>
                <w:szCs w:val="22"/>
                <w:lang w:val="en-GB" w:eastAsia="en-GB"/>
              </w:rPr>
              <w:t>b. No</w:t>
            </w:r>
          </w:p>
        </w:tc>
        <w:tc>
          <w:tcPr>
            <w:tcW w:w="1780" w:type="dxa"/>
            <w:tcBorders>
              <w:top w:val="single" w:sz="4" w:space="0" w:color="auto"/>
              <w:left w:val="nil"/>
              <w:bottom w:val="single" w:sz="4" w:space="0" w:color="auto"/>
              <w:right w:val="single" w:sz="4" w:space="0" w:color="auto"/>
            </w:tcBorders>
            <w:shd w:val="clear" w:color="000000" w:fill="B8CCE4"/>
            <w:vAlign w:val="center"/>
            <w:hideMark/>
          </w:tcPr>
          <w:p w14:paraId="1F6ECA49" w14:textId="77777777" w:rsidR="00C46B36" w:rsidRPr="008C76E4" w:rsidRDefault="00C46B36" w:rsidP="00C46B36">
            <w:pPr>
              <w:spacing w:after="0" w:line="240" w:lineRule="auto"/>
              <w:jc w:val="center"/>
              <w:rPr>
                <w:rFonts w:ascii="Calibri" w:eastAsia="Times New Roman" w:hAnsi="Calibri"/>
                <w:bCs/>
                <w:noProof w:val="0"/>
                <w:kern w:val="0"/>
                <w:sz w:val="22"/>
                <w:szCs w:val="22"/>
                <w:lang w:val="en-GB" w:eastAsia="en-GB"/>
              </w:rPr>
            </w:pPr>
            <w:r w:rsidRPr="008C76E4">
              <w:rPr>
                <w:rFonts w:ascii="Calibri" w:eastAsia="Times New Roman" w:hAnsi="Calibri"/>
                <w:bCs/>
                <w:noProof w:val="0"/>
                <w:kern w:val="0"/>
                <w:sz w:val="22"/>
                <w:szCs w:val="22"/>
                <w:lang w:val="en-GB" w:eastAsia="en-GB"/>
              </w:rPr>
              <w:t>Total</w:t>
            </w:r>
          </w:p>
        </w:tc>
      </w:tr>
      <w:tr w:rsidR="00C46B36" w:rsidRPr="008C76E4" w14:paraId="6B60CE6A" w14:textId="77777777" w:rsidTr="00C46B36">
        <w:trPr>
          <w:trHeight w:val="300"/>
        </w:trPr>
        <w:tc>
          <w:tcPr>
            <w:tcW w:w="1520" w:type="dxa"/>
            <w:tcBorders>
              <w:top w:val="nil"/>
              <w:left w:val="single" w:sz="4" w:space="0" w:color="auto"/>
              <w:bottom w:val="single" w:sz="4" w:space="0" w:color="auto"/>
              <w:right w:val="single" w:sz="4" w:space="0" w:color="auto"/>
            </w:tcBorders>
            <w:shd w:val="clear" w:color="D9D9D9" w:fill="DCE6F1"/>
            <w:hideMark/>
          </w:tcPr>
          <w:p w14:paraId="27783283" w14:textId="77777777" w:rsidR="00C46B36" w:rsidRPr="008C76E4" w:rsidRDefault="00C46B36" w:rsidP="00C46B36">
            <w:pPr>
              <w:spacing w:after="0" w:line="240" w:lineRule="auto"/>
              <w:jc w:val="left"/>
              <w:rPr>
                <w:rFonts w:ascii="Calibri" w:eastAsia="Times New Roman" w:hAnsi="Calibri"/>
                <w:noProof w:val="0"/>
                <w:kern w:val="0"/>
                <w:sz w:val="22"/>
                <w:szCs w:val="22"/>
                <w:lang w:val="en-GB" w:eastAsia="en-GB"/>
              </w:rPr>
            </w:pPr>
            <w:r w:rsidRPr="008C76E4">
              <w:rPr>
                <w:rFonts w:ascii="Calibri" w:eastAsia="Times New Roman" w:hAnsi="Calibri"/>
                <w:noProof w:val="0"/>
                <w:kern w:val="0"/>
                <w:sz w:val="22"/>
                <w:szCs w:val="22"/>
                <w:lang w:val="en-GB" w:eastAsia="en-GB"/>
              </w:rPr>
              <w:t>Total</w:t>
            </w:r>
          </w:p>
        </w:tc>
        <w:tc>
          <w:tcPr>
            <w:tcW w:w="1540" w:type="dxa"/>
            <w:tcBorders>
              <w:top w:val="nil"/>
              <w:left w:val="nil"/>
              <w:bottom w:val="single" w:sz="4" w:space="0" w:color="auto"/>
              <w:right w:val="single" w:sz="4" w:space="0" w:color="auto"/>
            </w:tcBorders>
            <w:shd w:val="clear" w:color="000000" w:fill="DCE6F1"/>
            <w:vAlign w:val="center"/>
            <w:hideMark/>
          </w:tcPr>
          <w:p w14:paraId="49369C70" w14:textId="77777777" w:rsidR="00C46B36" w:rsidRPr="008C76E4" w:rsidRDefault="00C46B36" w:rsidP="00C46B36">
            <w:pPr>
              <w:spacing w:after="0" w:line="240" w:lineRule="auto"/>
              <w:jc w:val="center"/>
              <w:rPr>
                <w:rFonts w:ascii="Calibri" w:eastAsia="Times New Roman" w:hAnsi="Calibri"/>
                <w:noProof w:val="0"/>
                <w:kern w:val="0"/>
                <w:sz w:val="22"/>
                <w:szCs w:val="22"/>
                <w:lang w:val="en-GB" w:eastAsia="en-GB"/>
              </w:rPr>
            </w:pPr>
            <w:r w:rsidRPr="008C76E4">
              <w:rPr>
                <w:rFonts w:ascii="Calibri" w:eastAsia="Times New Roman" w:hAnsi="Calibri"/>
                <w:noProof w:val="0"/>
                <w:kern w:val="0"/>
                <w:sz w:val="22"/>
                <w:szCs w:val="22"/>
                <w:lang w:val="en-GB" w:eastAsia="en-GB"/>
              </w:rPr>
              <w:t>408</w:t>
            </w:r>
          </w:p>
        </w:tc>
        <w:tc>
          <w:tcPr>
            <w:tcW w:w="1620" w:type="dxa"/>
            <w:tcBorders>
              <w:top w:val="nil"/>
              <w:left w:val="nil"/>
              <w:bottom w:val="single" w:sz="4" w:space="0" w:color="auto"/>
              <w:right w:val="single" w:sz="4" w:space="0" w:color="auto"/>
            </w:tcBorders>
            <w:shd w:val="clear" w:color="000000" w:fill="DCE6F1"/>
            <w:vAlign w:val="center"/>
            <w:hideMark/>
          </w:tcPr>
          <w:p w14:paraId="4F1C4E27" w14:textId="77777777" w:rsidR="00C46B36" w:rsidRPr="008C76E4" w:rsidRDefault="00C46B36" w:rsidP="00C46B36">
            <w:pPr>
              <w:spacing w:after="0" w:line="240" w:lineRule="auto"/>
              <w:jc w:val="center"/>
              <w:rPr>
                <w:rFonts w:ascii="Calibri" w:eastAsia="Times New Roman" w:hAnsi="Calibri"/>
                <w:noProof w:val="0"/>
                <w:kern w:val="0"/>
                <w:sz w:val="22"/>
                <w:szCs w:val="22"/>
                <w:lang w:val="en-GB" w:eastAsia="en-GB"/>
              </w:rPr>
            </w:pPr>
            <w:r w:rsidRPr="008C76E4">
              <w:rPr>
                <w:rFonts w:ascii="Calibri" w:eastAsia="Times New Roman" w:hAnsi="Calibri"/>
                <w:noProof w:val="0"/>
                <w:kern w:val="0"/>
                <w:sz w:val="22"/>
                <w:szCs w:val="22"/>
                <w:lang w:val="en-GB" w:eastAsia="en-GB"/>
              </w:rPr>
              <w:t>14</w:t>
            </w:r>
          </w:p>
        </w:tc>
        <w:tc>
          <w:tcPr>
            <w:tcW w:w="1780" w:type="dxa"/>
            <w:tcBorders>
              <w:top w:val="nil"/>
              <w:left w:val="nil"/>
              <w:bottom w:val="single" w:sz="4" w:space="0" w:color="auto"/>
              <w:right w:val="single" w:sz="4" w:space="0" w:color="auto"/>
            </w:tcBorders>
            <w:shd w:val="clear" w:color="000000" w:fill="DCE6F1"/>
            <w:vAlign w:val="center"/>
            <w:hideMark/>
          </w:tcPr>
          <w:p w14:paraId="0BEF035D" w14:textId="77777777" w:rsidR="00C46B36" w:rsidRPr="008C76E4" w:rsidRDefault="00C46B36" w:rsidP="00C46B36">
            <w:pPr>
              <w:spacing w:after="0" w:line="240" w:lineRule="auto"/>
              <w:jc w:val="center"/>
              <w:rPr>
                <w:rFonts w:ascii="Calibri" w:eastAsia="Times New Roman" w:hAnsi="Calibri"/>
                <w:noProof w:val="0"/>
                <w:kern w:val="0"/>
                <w:sz w:val="22"/>
                <w:szCs w:val="22"/>
                <w:lang w:val="en-GB" w:eastAsia="en-GB"/>
              </w:rPr>
            </w:pPr>
            <w:r w:rsidRPr="008C76E4">
              <w:rPr>
                <w:rFonts w:ascii="Calibri" w:eastAsia="Times New Roman" w:hAnsi="Calibri"/>
                <w:noProof w:val="0"/>
                <w:kern w:val="0"/>
                <w:sz w:val="22"/>
                <w:szCs w:val="22"/>
                <w:lang w:val="en-GB" w:eastAsia="en-GB"/>
              </w:rPr>
              <w:t>422</w:t>
            </w:r>
          </w:p>
        </w:tc>
      </w:tr>
      <w:tr w:rsidR="00C46B36" w:rsidRPr="008C76E4" w14:paraId="7042A0F5" w14:textId="77777777" w:rsidTr="00C46B36">
        <w:trPr>
          <w:trHeight w:val="315"/>
        </w:trPr>
        <w:tc>
          <w:tcPr>
            <w:tcW w:w="1520" w:type="dxa"/>
            <w:tcBorders>
              <w:top w:val="nil"/>
              <w:left w:val="single" w:sz="4" w:space="0" w:color="auto"/>
              <w:bottom w:val="single" w:sz="4" w:space="0" w:color="auto"/>
              <w:right w:val="single" w:sz="4" w:space="0" w:color="auto"/>
            </w:tcBorders>
            <w:shd w:val="clear" w:color="000000" w:fill="DCE6F1"/>
            <w:vAlign w:val="center"/>
            <w:hideMark/>
          </w:tcPr>
          <w:p w14:paraId="7BDBAB38" w14:textId="77777777" w:rsidR="00C46B36" w:rsidRPr="008C76E4" w:rsidRDefault="00C46B36" w:rsidP="00C46B36">
            <w:pPr>
              <w:spacing w:after="0" w:line="240" w:lineRule="auto"/>
              <w:jc w:val="left"/>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Total (%)</w:t>
            </w:r>
          </w:p>
        </w:tc>
        <w:tc>
          <w:tcPr>
            <w:tcW w:w="1540" w:type="dxa"/>
            <w:tcBorders>
              <w:top w:val="nil"/>
              <w:left w:val="nil"/>
              <w:bottom w:val="single" w:sz="4" w:space="0" w:color="auto"/>
              <w:right w:val="single" w:sz="4" w:space="0" w:color="auto"/>
            </w:tcBorders>
            <w:shd w:val="clear" w:color="000000" w:fill="DCE6F1"/>
            <w:vAlign w:val="center"/>
            <w:hideMark/>
          </w:tcPr>
          <w:p w14:paraId="35448725"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97%</w:t>
            </w:r>
          </w:p>
        </w:tc>
        <w:tc>
          <w:tcPr>
            <w:tcW w:w="1620" w:type="dxa"/>
            <w:tcBorders>
              <w:top w:val="nil"/>
              <w:left w:val="nil"/>
              <w:bottom w:val="single" w:sz="4" w:space="0" w:color="auto"/>
              <w:right w:val="single" w:sz="4" w:space="0" w:color="auto"/>
            </w:tcBorders>
            <w:shd w:val="clear" w:color="000000" w:fill="DCE6F1"/>
            <w:vAlign w:val="center"/>
            <w:hideMark/>
          </w:tcPr>
          <w:p w14:paraId="21015D67"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3%</w:t>
            </w:r>
          </w:p>
        </w:tc>
        <w:tc>
          <w:tcPr>
            <w:tcW w:w="1780" w:type="dxa"/>
            <w:tcBorders>
              <w:top w:val="nil"/>
              <w:left w:val="nil"/>
              <w:bottom w:val="single" w:sz="4" w:space="0" w:color="auto"/>
              <w:right w:val="single" w:sz="4" w:space="0" w:color="auto"/>
            </w:tcBorders>
            <w:shd w:val="clear" w:color="000000" w:fill="DCE6F1"/>
            <w:vAlign w:val="center"/>
            <w:hideMark/>
          </w:tcPr>
          <w:p w14:paraId="4C68EC6B" w14:textId="77777777" w:rsidR="00C46B36" w:rsidRPr="008C76E4" w:rsidRDefault="00C46B36" w:rsidP="00C46B36">
            <w:pPr>
              <w:spacing w:after="0" w:line="240" w:lineRule="auto"/>
              <w:jc w:val="center"/>
              <w:rPr>
                <w:rFonts w:ascii="Calibri" w:eastAsia="Times New Roman" w:hAnsi="Calibri"/>
                <w:b/>
                <w:bCs/>
                <w:noProof w:val="0"/>
                <w:color w:val="000000"/>
                <w:kern w:val="0"/>
                <w:sz w:val="22"/>
                <w:szCs w:val="22"/>
                <w:lang w:val="en-GB" w:eastAsia="en-GB"/>
              </w:rPr>
            </w:pPr>
            <w:r w:rsidRPr="008C76E4">
              <w:rPr>
                <w:rFonts w:ascii="Calibri" w:eastAsia="Times New Roman" w:hAnsi="Calibri"/>
                <w:b/>
                <w:bCs/>
                <w:noProof w:val="0"/>
                <w:color w:val="000000"/>
                <w:kern w:val="0"/>
                <w:sz w:val="22"/>
                <w:szCs w:val="22"/>
                <w:lang w:val="en-GB" w:eastAsia="en-GB"/>
              </w:rPr>
              <w:t>100%</w:t>
            </w:r>
          </w:p>
        </w:tc>
      </w:tr>
    </w:tbl>
    <w:p w14:paraId="102809BB" w14:textId="77777777" w:rsidR="00C46B36" w:rsidRPr="004E3C24" w:rsidRDefault="00C46B36" w:rsidP="004E3C24">
      <w:pPr>
        <w:rPr>
          <w:sz w:val="22"/>
          <w:szCs w:val="22"/>
        </w:rPr>
      </w:pPr>
    </w:p>
    <w:p w14:paraId="0D18411E" w14:textId="12F3ED4B" w:rsidR="008E568E" w:rsidRDefault="00B87E24" w:rsidP="00E62D8D">
      <w:pPr>
        <w:rPr>
          <w:sz w:val="22"/>
          <w:szCs w:val="22"/>
        </w:rPr>
      </w:pPr>
      <w:r w:rsidRPr="004E3C24">
        <w:rPr>
          <w:b/>
          <w:sz w:val="22"/>
          <w:szCs w:val="22"/>
        </w:rPr>
        <w:t>Question</w:t>
      </w:r>
      <w:r>
        <w:rPr>
          <w:b/>
          <w:sz w:val="22"/>
          <w:szCs w:val="22"/>
        </w:rPr>
        <w:t>s</w:t>
      </w:r>
      <w:r w:rsidRPr="004E3C24">
        <w:rPr>
          <w:b/>
          <w:sz w:val="22"/>
          <w:szCs w:val="22"/>
        </w:rPr>
        <w:t xml:space="preserve"> V</w:t>
      </w:r>
      <w:r>
        <w:rPr>
          <w:b/>
          <w:sz w:val="22"/>
          <w:szCs w:val="22"/>
        </w:rPr>
        <w:t>I</w:t>
      </w:r>
      <w:r w:rsidRPr="004E3C24">
        <w:rPr>
          <w:b/>
          <w:sz w:val="22"/>
          <w:szCs w:val="22"/>
        </w:rPr>
        <w:t>I</w:t>
      </w:r>
      <w:r>
        <w:rPr>
          <w:b/>
          <w:sz w:val="22"/>
          <w:szCs w:val="22"/>
        </w:rPr>
        <w:t>-VIII</w:t>
      </w:r>
      <w:r w:rsidRPr="004E3C24">
        <w:rPr>
          <w:sz w:val="22"/>
          <w:szCs w:val="22"/>
        </w:rPr>
        <w:t xml:space="preserve"> asked “</w:t>
      </w:r>
      <w:r w:rsidR="00A66A02" w:rsidRPr="00A66A02">
        <w:rPr>
          <w:sz w:val="22"/>
          <w:szCs w:val="22"/>
        </w:rPr>
        <w:t xml:space="preserve">How would you assess your knowledge and understanding of the conditions of the Public Call </w:t>
      </w:r>
      <w:r w:rsidR="008E568E" w:rsidRPr="00B87E24">
        <w:rPr>
          <w:b/>
          <w:sz w:val="22"/>
          <w:szCs w:val="22"/>
        </w:rPr>
        <w:t>before</w:t>
      </w:r>
      <w:r w:rsidR="008E568E" w:rsidRPr="008E568E">
        <w:rPr>
          <w:sz w:val="22"/>
          <w:szCs w:val="22"/>
        </w:rPr>
        <w:t xml:space="preserve"> and </w:t>
      </w:r>
      <w:r w:rsidR="008E568E" w:rsidRPr="00B87E24">
        <w:rPr>
          <w:b/>
          <w:sz w:val="22"/>
          <w:szCs w:val="22"/>
        </w:rPr>
        <w:t>after</w:t>
      </w:r>
      <w:r w:rsidR="008E568E" w:rsidRPr="008E568E">
        <w:rPr>
          <w:sz w:val="22"/>
          <w:szCs w:val="22"/>
        </w:rPr>
        <w:t xml:space="preserve"> the </w:t>
      </w:r>
      <w:r w:rsidR="00A66A02" w:rsidRPr="00A66A02">
        <w:rPr>
          <w:sz w:val="22"/>
          <w:szCs w:val="22"/>
        </w:rPr>
        <w:t xml:space="preserve">informative </w:t>
      </w:r>
      <w:r w:rsidR="008E568E" w:rsidRPr="008E568E">
        <w:rPr>
          <w:sz w:val="22"/>
          <w:szCs w:val="22"/>
        </w:rPr>
        <w:t>session</w:t>
      </w:r>
      <w:r w:rsidR="00A66A02">
        <w:rPr>
          <w:sz w:val="22"/>
          <w:szCs w:val="22"/>
        </w:rPr>
        <w:t xml:space="preserve">? </w:t>
      </w:r>
    </w:p>
    <w:tbl>
      <w:tblPr>
        <w:tblW w:w="9072" w:type="dxa"/>
        <w:tblInd w:w="-5" w:type="dxa"/>
        <w:tblLayout w:type="fixed"/>
        <w:tblLook w:val="04A0" w:firstRow="1" w:lastRow="0" w:firstColumn="1" w:lastColumn="0" w:noHBand="0" w:noVBand="1"/>
      </w:tblPr>
      <w:tblGrid>
        <w:gridCol w:w="993"/>
        <w:gridCol w:w="1250"/>
        <w:gridCol w:w="1301"/>
        <w:gridCol w:w="1134"/>
        <w:gridCol w:w="1701"/>
        <w:gridCol w:w="1276"/>
        <w:gridCol w:w="1417"/>
      </w:tblGrid>
      <w:tr w:rsidR="00250D59" w:rsidRPr="00970B2B" w14:paraId="074B8F30" w14:textId="77777777" w:rsidTr="00970B2B">
        <w:trPr>
          <w:trHeight w:val="495"/>
        </w:trPr>
        <w:tc>
          <w:tcPr>
            <w:tcW w:w="993" w:type="dxa"/>
            <w:tcBorders>
              <w:top w:val="single" w:sz="4" w:space="0" w:color="auto"/>
              <w:left w:val="single" w:sz="4" w:space="0" w:color="auto"/>
              <w:bottom w:val="single" w:sz="4" w:space="0" w:color="auto"/>
              <w:right w:val="single" w:sz="4" w:space="0" w:color="auto"/>
            </w:tcBorders>
            <w:shd w:val="clear" w:color="4F81BD" w:fill="B8CCE4"/>
            <w:vAlign w:val="center"/>
            <w:hideMark/>
          </w:tcPr>
          <w:p w14:paraId="7D1F703A" w14:textId="77777777" w:rsidR="00250D59" w:rsidRPr="00970B2B" w:rsidRDefault="00250D59" w:rsidP="00250D59">
            <w:pPr>
              <w:spacing w:after="0" w:line="240" w:lineRule="auto"/>
              <w:jc w:val="left"/>
              <w:rPr>
                <w:rFonts w:ascii="Calibri" w:eastAsia="Times New Roman" w:hAnsi="Calibri"/>
                <w:bCs/>
                <w:noProof w:val="0"/>
                <w:kern w:val="0"/>
                <w:sz w:val="22"/>
                <w:szCs w:val="22"/>
                <w:lang w:val="en-GB" w:eastAsia="en-GB"/>
              </w:rPr>
            </w:pPr>
            <w:r w:rsidRPr="00970B2B">
              <w:rPr>
                <w:rFonts w:ascii="Calibri" w:eastAsia="Times New Roman" w:hAnsi="Calibri"/>
                <w:bCs/>
                <w:noProof w:val="0"/>
                <w:kern w:val="0"/>
                <w:sz w:val="22"/>
                <w:szCs w:val="22"/>
                <w:lang w:val="en-GB" w:eastAsia="en-GB"/>
              </w:rPr>
              <w:t>Period</w:t>
            </w:r>
          </w:p>
        </w:tc>
        <w:tc>
          <w:tcPr>
            <w:tcW w:w="1250" w:type="dxa"/>
            <w:tcBorders>
              <w:top w:val="single" w:sz="4" w:space="0" w:color="auto"/>
              <w:left w:val="nil"/>
              <w:bottom w:val="single" w:sz="4" w:space="0" w:color="auto"/>
              <w:right w:val="single" w:sz="4" w:space="0" w:color="auto"/>
            </w:tcBorders>
            <w:shd w:val="clear" w:color="4F81BD" w:fill="B8CCE4"/>
            <w:vAlign w:val="center"/>
            <w:hideMark/>
          </w:tcPr>
          <w:p w14:paraId="3A2153C9" w14:textId="77777777" w:rsidR="00250D59" w:rsidRPr="00970B2B" w:rsidRDefault="00250D59" w:rsidP="00250D59">
            <w:pPr>
              <w:spacing w:after="0" w:line="240" w:lineRule="auto"/>
              <w:jc w:val="center"/>
              <w:rPr>
                <w:rFonts w:ascii="Calibri" w:eastAsia="Times New Roman" w:hAnsi="Calibri"/>
                <w:bCs/>
                <w:noProof w:val="0"/>
                <w:kern w:val="0"/>
                <w:sz w:val="22"/>
                <w:szCs w:val="22"/>
                <w:lang w:val="en-GB" w:eastAsia="en-GB"/>
              </w:rPr>
            </w:pPr>
            <w:r w:rsidRPr="00970B2B">
              <w:rPr>
                <w:rFonts w:ascii="Calibri" w:eastAsia="Times New Roman" w:hAnsi="Calibri"/>
                <w:bCs/>
                <w:noProof w:val="0"/>
                <w:kern w:val="0"/>
                <w:sz w:val="22"/>
                <w:szCs w:val="22"/>
                <w:lang w:val="en-GB" w:eastAsia="en-GB"/>
              </w:rPr>
              <w:t>1. insufficient</w:t>
            </w:r>
          </w:p>
        </w:tc>
        <w:tc>
          <w:tcPr>
            <w:tcW w:w="1301" w:type="dxa"/>
            <w:tcBorders>
              <w:top w:val="single" w:sz="4" w:space="0" w:color="auto"/>
              <w:left w:val="nil"/>
              <w:bottom w:val="single" w:sz="4" w:space="0" w:color="auto"/>
              <w:right w:val="single" w:sz="4" w:space="0" w:color="auto"/>
            </w:tcBorders>
            <w:shd w:val="clear" w:color="4F81BD" w:fill="B8CCE4"/>
            <w:vAlign w:val="center"/>
            <w:hideMark/>
          </w:tcPr>
          <w:p w14:paraId="2B982375" w14:textId="77777777" w:rsidR="00250D59" w:rsidRPr="00970B2B" w:rsidRDefault="00250D59" w:rsidP="00250D59">
            <w:pPr>
              <w:spacing w:after="0" w:line="240" w:lineRule="auto"/>
              <w:jc w:val="center"/>
              <w:rPr>
                <w:rFonts w:ascii="Calibri" w:eastAsia="Times New Roman" w:hAnsi="Calibri"/>
                <w:bCs/>
                <w:noProof w:val="0"/>
                <w:kern w:val="0"/>
                <w:sz w:val="22"/>
                <w:szCs w:val="22"/>
                <w:lang w:val="en-GB" w:eastAsia="en-GB"/>
              </w:rPr>
            </w:pPr>
            <w:r w:rsidRPr="00970B2B">
              <w:rPr>
                <w:rFonts w:ascii="Calibri" w:eastAsia="Times New Roman" w:hAnsi="Calibri"/>
                <w:bCs/>
                <w:noProof w:val="0"/>
                <w:kern w:val="0"/>
                <w:sz w:val="22"/>
                <w:szCs w:val="22"/>
                <w:lang w:val="en-GB" w:eastAsia="en-GB"/>
              </w:rPr>
              <w:t xml:space="preserve"> 2. enough</w:t>
            </w:r>
          </w:p>
        </w:tc>
        <w:tc>
          <w:tcPr>
            <w:tcW w:w="1134" w:type="dxa"/>
            <w:tcBorders>
              <w:top w:val="single" w:sz="4" w:space="0" w:color="auto"/>
              <w:left w:val="nil"/>
              <w:bottom w:val="single" w:sz="4" w:space="0" w:color="auto"/>
              <w:right w:val="single" w:sz="4" w:space="0" w:color="auto"/>
            </w:tcBorders>
            <w:shd w:val="clear" w:color="4F81BD" w:fill="B8CCE4"/>
            <w:vAlign w:val="center"/>
            <w:hideMark/>
          </w:tcPr>
          <w:p w14:paraId="06950664" w14:textId="77777777" w:rsidR="00250D59" w:rsidRPr="00970B2B" w:rsidRDefault="00250D59" w:rsidP="00250D59">
            <w:pPr>
              <w:spacing w:after="0" w:line="240" w:lineRule="auto"/>
              <w:jc w:val="center"/>
              <w:rPr>
                <w:rFonts w:ascii="Calibri" w:eastAsia="Times New Roman" w:hAnsi="Calibri"/>
                <w:bCs/>
                <w:noProof w:val="0"/>
                <w:kern w:val="0"/>
                <w:sz w:val="22"/>
                <w:szCs w:val="22"/>
                <w:lang w:val="en-GB" w:eastAsia="en-GB"/>
              </w:rPr>
            </w:pPr>
            <w:r w:rsidRPr="00970B2B">
              <w:rPr>
                <w:rFonts w:ascii="Calibri" w:eastAsia="Times New Roman" w:hAnsi="Calibri"/>
                <w:bCs/>
                <w:noProof w:val="0"/>
                <w:kern w:val="0"/>
                <w:sz w:val="22"/>
                <w:szCs w:val="22"/>
                <w:lang w:val="en-GB" w:eastAsia="en-GB"/>
              </w:rPr>
              <w:t xml:space="preserve"> 3. good </w:t>
            </w:r>
          </w:p>
        </w:tc>
        <w:tc>
          <w:tcPr>
            <w:tcW w:w="1701" w:type="dxa"/>
            <w:tcBorders>
              <w:top w:val="single" w:sz="4" w:space="0" w:color="auto"/>
              <w:left w:val="nil"/>
              <w:bottom w:val="single" w:sz="4" w:space="0" w:color="auto"/>
              <w:right w:val="single" w:sz="4" w:space="0" w:color="auto"/>
            </w:tcBorders>
            <w:shd w:val="clear" w:color="4F81BD" w:fill="B8CCE4"/>
            <w:noWrap/>
            <w:vAlign w:val="center"/>
            <w:hideMark/>
          </w:tcPr>
          <w:p w14:paraId="1E22D75D" w14:textId="77777777" w:rsidR="00250D59" w:rsidRPr="00970B2B" w:rsidRDefault="00250D59" w:rsidP="00250D59">
            <w:pPr>
              <w:spacing w:after="0" w:line="240" w:lineRule="auto"/>
              <w:jc w:val="center"/>
              <w:rPr>
                <w:rFonts w:ascii="Calibri" w:eastAsia="Times New Roman" w:hAnsi="Calibri"/>
                <w:bCs/>
                <w:noProof w:val="0"/>
                <w:kern w:val="0"/>
                <w:sz w:val="22"/>
                <w:szCs w:val="22"/>
                <w:lang w:val="en-GB" w:eastAsia="en-GB"/>
              </w:rPr>
            </w:pPr>
            <w:r w:rsidRPr="00970B2B">
              <w:rPr>
                <w:rFonts w:ascii="Calibri" w:eastAsia="Times New Roman" w:hAnsi="Calibri"/>
                <w:bCs/>
                <w:noProof w:val="0"/>
                <w:kern w:val="0"/>
                <w:sz w:val="22"/>
                <w:szCs w:val="22"/>
                <w:lang w:val="en-GB" w:eastAsia="en-GB"/>
              </w:rPr>
              <w:t xml:space="preserve">4. very good </w:t>
            </w:r>
          </w:p>
        </w:tc>
        <w:tc>
          <w:tcPr>
            <w:tcW w:w="1276" w:type="dxa"/>
            <w:tcBorders>
              <w:top w:val="single" w:sz="4" w:space="0" w:color="auto"/>
              <w:left w:val="nil"/>
              <w:bottom w:val="single" w:sz="4" w:space="0" w:color="auto"/>
              <w:right w:val="single" w:sz="4" w:space="0" w:color="auto"/>
            </w:tcBorders>
            <w:shd w:val="clear" w:color="4F81BD" w:fill="B8CCE4"/>
            <w:noWrap/>
            <w:vAlign w:val="center"/>
            <w:hideMark/>
          </w:tcPr>
          <w:p w14:paraId="39ACC4A1" w14:textId="77777777" w:rsidR="00250D59" w:rsidRPr="00970B2B" w:rsidRDefault="00250D59" w:rsidP="00250D59">
            <w:pPr>
              <w:spacing w:after="0" w:line="240" w:lineRule="auto"/>
              <w:jc w:val="center"/>
              <w:rPr>
                <w:rFonts w:ascii="Calibri" w:eastAsia="Times New Roman" w:hAnsi="Calibri"/>
                <w:bCs/>
                <w:noProof w:val="0"/>
                <w:kern w:val="0"/>
                <w:sz w:val="22"/>
                <w:szCs w:val="22"/>
                <w:lang w:val="en-GB" w:eastAsia="en-GB"/>
              </w:rPr>
            </w:pPr>
            <w:r w:rsidRPr="00970B2B">
              <w:rPr>
                <w:rFonts w:ascii="Calibri" w:eastAsia="Times New Roman" w:hAnsi="Calibri"/>
                <w:bCs/>
                <w:noProof w:val="0"/>
                <w:kern w:val="0"/>
                <w:sz w:val="22"/>
                <w:szCs w:val="22"/>
                <w:lang w:val="en-GB" w:eastAsia="en-GB"/>
              </w:rPr>
              <w:t>5. excellent</w:t>
            </w:r>
          </w:p>
        </w:tc>
        <w:tc>
          <w:tcPr>
            <w:tcW w:w="1417" w:type="dxa"/>
            <w:tcBorders>
              <w:top w:val="single" w:sz="4" w:space="0" w:color="auto"/>
              <w:left w:val="nil"/>
              <w:bottom w:val="single" w:sz="4" w:space="0" w:color="auto"/>
              <w:right w:val="single" w:sz="4" w:space="0" w:color="auto"/>
            </w:tcBorders>
            <w:shd w:val="clear" w:color="000000" w:fill="B8CCE4"/>
            <w:noWrap/>
            <w:vAlign w:val="center"/>
            <w:hideMark/>
          </w:tcPr>
          <w:p w14:paraId="34003705" w14:textId="77777777" w:rsidR="00250D59" w:rsidRPr="00970B2B" w:rsidRDefault="00250D59" w:rsidP="00250D59">
            <w:pPr>
              <w:spacing w:after="0" w:line="240" w:lineRule="auto"/>
              <w:jc w:val="center"/>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Total</w:t>
            </w:r>
          </w:p>
        </w:tc>
      </w:tr>
      <w:tr w:rsidR="00250D59" w:rsidRPr="00970B2B" w14:paraId="64841B3E" w14:textId="77777777" w:rsidTr="00970B2B">
        <w:trPr>
          <w:trHeight w:val="315"/>
        </w:trPr>
        <w:tc>
          <w:tcPr>
            <w:tcW w:w="993" w:type="dxa"/>
            <w:vMerge w:val="restart"/>
            <w:tcBorders>
              <w:top w:val="nil"/>
              <w:left w:val="single" w:sz="4" w:space="0" w:color="auto"/>
              <w:bottom w:val="single" w:sz="4" w:space="0" w:color="auto"/>
              <w:right w:val="single" w:sz="4" w:space="0" w:color="auto"/>
            </w:tcBorders>
            <w:shd w:val="clear" w:color="000000" w:fill="DCE6F1"/>
            <w:vAlign w:val="center"/>
            <w:hideMark/>
          </w:tcPr>
          <w:p w14:paraId="78C0EC24" w14:textId="77777777" w:rsidR="00250D59" w:rsidRPr="00970B2B" w:rsidRDefault="00250D59" w:rsidP="00250D59">
            <w:pPr>
              <w:spacing w:after="0" w:line="240" w:lineRule="auto"/>
              <w:jc w:val="lef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Before</w:t>
            </w:r>
          </w:p>
        </w:tc>
        <w:tc>
          <w:tcPr>
            <w:tcW w:w="1250" w:type="dxa"/>
            <w:tcBorders>
              <w:top w:val="nil"/>
              <w:left w:val="nil"/>
              <w:bottom w:val="single" w:sz="4" w:space="0" w:color="auto"/>
              <w:right w:val="single" w:sz="4" w:space="0" w:color="auto"/>
            </w:tcBorders>
            <w:shd w:val="clear" w:color="000000" w:fill="DCE6F1"/>
            <w:noWrap/>
            <w:vAlign w:val="bottom"/>
            <w:hideMark/>
          </w:tcPr>
          <w:p w14:paraId="1C301AC4"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30</w:t>
            </w:r>
          </w:p>
        </w:tc>
        <w:tc>
          <w:tcPr>
            <w:tcW w:w="1301" w:type="dxa"/>
            <w:tcBorders>
              <w:top w:val="nil"/>
              <w:left w:val="nil"/>
              <w:bottom w:val="single" w:sz="4" w:space="0" w:color="auto"/>
              <w:right w:val="single" w:sz="4" w:space="0" w:color="auto"/>
            </w:tcBorders>
            <w:shd w:val="clear" w:color="000000" w:fill="DCE6F1"/>
            <w:noWrap/>
            <w:vAlign w:val="bottom"/>
            <w:hideMark/>
          </w:tcPr>
          <w:p w14:paraId="7C7F8413"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46</w:t>
            </w:r>
          </w:p>
        </w:tc>
        <w:tc>
          <w:tcPr>
            <w:tcW w:w="1134" w:type="dxa"/>
            <w:tcBorders>
              <w:top w:val="nil"/>
              <w:left w:val="nil"/>
              <w:bottom w:val="single" w:sz="4" w:space="0" w:color="auto"/>
              <w:right w:val="single" w:sz="4" w:space="0" w:color="auto"/>
            </w:tcBorders>
            <w:shd w:val="clear" w:color="000000" w:fill="DCE6F1"/>
            <w:noWrap/>
            <w:vAlign w:val="bottom"/>
            <w:hideMark/>
          </w:tcPr>
          <w:p w14:paraId="42FAD9EB"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134</w:t>
            </w:r>
          </w:p>
        </w:tc>
        <w:tc>
          <w:tcPr>
            <w:tcW w:w="1701" w:type="dxa"/>
            <w:tcBorders>
              <w:top w:val="nil"/>
              <w:left w:val="nil"/>
              <w:bottom w:val="single" w:sz="4" w:space="0" w:color="auto"/>
              <w:right w:val="single" w:sz="4" w:space="0" w:color="auto"/>
            </w:tcBorders>
            <w:shd w:val="clear" w:color="000000" w:fill="DCE6F1"/>
            <w:noWrap/>
            <w:vAlign w:val="bottom"/>
            <w:hideMark/>
          </w:tcPr>
          <w:p w14:paraId="2C86E084"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154</w:t>
            </w:r>
          </w:p>
        </w:tc>
        <w:tc>
          <w:tcPr>
            <w:tcW w:w="1276" w:type="dxa"/>
            <w:tcBorders>
              <w:top w:val="nil"/>
              <w:left w:val="nil"/>
              <w:bottom w:val="single" w:sz="4" w:space="0" w:color="auto"/>
              <w:right w:val="single" w:sz="4" w:space="0" w:color="auto"/>
            </w:tcBorders>
            <w:shd w:val="clear" w:color="000000" w:fill="DCE6F1"/>
            <w:noWrap/>
            <w:vAlign w:val="bottom"/>
            <w:hideMark/>
          </w:tcPr>
          <w:p w14:paraId="4D60011E"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73</w:t>
            </w:r>
          </w:p>
        </w:tc>
        <w:tc>
          <w:tcPr>
            <w:tcW w:w="1417" w:type="dxa"/>
            <w:tcBorders>
              <w:top w:val="nil"/>
              <w:left w:val="nil"/>
              <w:bottom w:val="single" w:sz="4" w:space="0" w:color="auto"/>
              <w:right w:val="single" w:sz="4" w:space="0" w:color="auto"/>
            </w:tcBorders>
            <w:shd w:val="clear" w:color="000000" w:fill="DCE6F1"/>
            <w:noWrap/>
            <w:vAlign w:val="bottom"/>
            <w:hideMark/>
          </w:tcPr>
          <w:p w14:paraId="7717BB94"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437</w:t>
            </w:r>
          </w:p>
        </w:tc>
      </w:tr>
      <w:tr w:rsidR="00250D59" w:rsidRPr="00970B2B" w14:paraId="0771971F" w14:textId="77777777" w:rsidTr="00970B2B">
        <w:trPr>
          <w:trHeight w:val="315"/>
        </w:trPr>
        <w:tc>
          <w:tcPr>
            <w:tcW w:w="993" w:type="dxa"/>
            <w:vMerge/>
            <w:tcBorders>
              <w:top w:val="nil"/>
              <w:left w:val="single" w:sz="4" w:space="0" w:color="auto"/>
              <w:bottom w:val="single" w:sz="4" w:space="0" w:color="auto"/>
              <w:right w:val="single" w:sz="4" w:space="0" w:color="auto"/>
            </w:tcBorders>
            <w:vAlign w:val="center"/>
            <w:hideMark/>
          </w:tcPr>
          <w:p w14:paraId="3B160ABE" w14:textId="77777777" w:rsidR="00250D59" w:rsidRPr="00970B2B" w:rsidRDefault="00250D59" w:rsidP="00250D59">
            <w:pPr>
              <w:spacing w:after="0" w:line="240" w:lineRule="auto"/>
              <w:jc w:val="left"/>
              <w:rPr>
                <w:rFonts w:ascii="Calibri" w:eastAsia="Times New Roman" w:hAnsi="Calibri"/>
                <w:b/>
                <w:bCs/>
                <w:noProof w:val="0"/>
                <w:color w:val="000000"/>
                <w:kern w:val="0"/>
                <w:sz w:val="22"/>
                <w:szCs w:val="22"/>
                <w:lang w:val="en-GB" w:eastAsia="en-GB"/>
              </w:rPr>
            </w:pPr>
          </w:p>
        </w:tc>
        <w:tc>
          <w:tcPr>
            <w:tcW w:w="1250" w:type="dxa"/>
            <w:tcBorders>
              <w:top w:val="nil"/>
              <w:left w:val="nil"/>
              <w:bottom w:val="single" w:sz="4" w:space="0" w:color="auto"/>
              <w:right w:val="single" w:sz="4" w:space="0" w:color="auto"/>
            </w:tcBorders>
            <w:shd w:val="clear" w:color="000000" w:fill="DCE6F1"/>
            <w:noWrap/>
            <w:vAlign w:val="bottom"/>
            <w:hideMark/>
          </w:tcPr>
          <w:p w14:paraId="57A6E01B"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7%</w:t>
            </w:r>
          </w:p>
        </w:tc>
        <w:tc>
          <w:tcPr>
            <w:tcW w:w="1301" w:type="dxa"/>
            <w:tcBorders>
              <w:top w:val="nil"/>
              <w:left w:val="nil"/>
              <w:bottom w:val="single" w:sz="4" w:space="0" w:color="auto"/>
              <w:right w:val="single" w:sz="4" w:space="0" w:color="auto"/>
            </w:tcBorders>
            <w:shd w:val="clear" w:color="000000" w:fill="DCE6F1"/>
            <w:noWrap/>
            <w:vAlign w:val="bottom"/>
            <w:hideMark/>
          </w:tcPr>
          <w:p w14:paraId="37F057C8"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11%</w:t>
            </w:r>
          </w:p>
        </w:tc>
        <w:tc>
          <w:tcPr>
            <w:tcW w:w="1134" w:type="dxa"/>
            <w:tcBorders>
              <w:top w:val="nil"/>
              <w:left w:val="nil"/>
              <w:bottom w:val="single" w:sz="4" w:space="0" w:color="auto"/>
              <w:right w:val="single" w:sz="4" w:space="0" w:color="auto"/>
            </w:tcBorders>
            <w:shd w:val="clear" w:color="000000" w:fill="DCE6F1"/>
            <w:noWrap/>
            <w:vAlign w:val="bottom"/>
            <w:hideMark/>
          </w:tcPr>
          <w:p w14:paraId="1A6463AF"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31%</w:t>
            </w:r>
          </w:p>
        </w:tc>
        <w:tc>
          <w:tcPr>
            <w:tcW w:w="1701" w:type="dxa"/>
            <w:tcBorders>
              <w:top w:val="nil"/>
              <w:left w:val="nil"/>
              <w:bottom w:val="single" w:sz="4" w:space="0" w:color="auto"/>
              <w:right w:val="single" w:sz="4" w:space="0" w:color="auto"/>
            </w:tcBorders>
            <w:shd w:val="clear" w:color="000000" w:fill="DCE6F1"/>
            <w:noWrap/>
            <w:vAlign w:val="bottom"/>
            <w:hideMark/>
          </w:tcPr>
          <w:p w14:paraId="1850E3C1"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35%</w:t>
            </w:r>
          </w:p>
        </w:tc>
        <w:tc>
          <w:tcPr>
            <w:tcW w:w="1276" w:type="dxa"/>
            <w:tcBorders>
              <w:top w:val="nil"/>
              <w:left w:val="nil"/>
              <w:bottom w:val="single" w:sz="4" w:space="0" w:color="auto"/>
              <w:right w:val="single" w:sz="4" w:space="0" w:color="auto"/>
            </w:tcBorders>
            <w:shd w:val="clear" w:color="000000" w:fill="DCE6F1"/>
            <w:noWrap/>
            <w:vAlign w:val="bottom"/>
            <w:hideMark/>
          </w:tcPr>
          <w:p w14:paraId="723E18E9"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17%</w:t>
            </w:r>
          </w:p>
        </w:tc>
        <w:tc>
          <w:tcPr>
            <w:tcW w:w="1417" w:type="dxa"/>
            <w:tcBorders>
              <w:top w:val="nil"/>
              <w:left w:val="nil"/>
              <w:bottom w:val="single" w:sz="4" w:space="0" w:color="auto"/>
              <w:right w:val="single" w:sz="4" w:space="0" w:color="auto"/>
            </w:tcBorders>
            <w:shd w:val="clear" w:color="000000" w:fill="DCE6F1"/>
            <w:noWrap/>
            <w:vAlign w:val="bottom"/>
            <w:hideMark/>
          </w:tcPr>
          <w:p w14:paraId="534E8C84"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100%</w:t>
            </w:r>
          </w:p>
        </w:tc>
      </w:tr>
      <w:tr w:rsidR="00250D59" w:rsidRPr="00970B2B" w14:paraId="59C890C2" w14:textId="77777777" w:rsidTr="00970B2B">
        <w:trPr>
          <w:trHeight w:val="315"/>
        </w:trPr>
        <w:tc>
          <w:tcPr>
            <w:tcW w:w="993" w:type="dxa"/>
            <w:vMerge w:val="restart"/>
            <w:tcBorders>
              <w:top w:val="nil"/>
              <w:left w:val="single" w:sz="4" w:space="0" w:color="auto"/>
              <w:bottom w:val="single" w:sz="4" w:space="0" w:color="auto"/>
              <w:right w:val="single" w:sz="4" w:space="0" w:color="auto"/>
            </w:tcBorders>
            <w:shd w:val="clear" w:color="000000" w:fill="DCE6F1"/>
            <w:vAlign w:val="center"/>
            <w:hideMark/>
          </w:tcPr>
          <w:p w14:paraId="2BBF3AB5" w14:textId="77777777" w:rsidR="00250D59" w:rsidRPr="00970B2B" w:rsidRDefault="00250D59" w:rsidP="00250D59">
            <w:pPr>
              <w:spacing w:after="0" w:line="240" w:lineRule="auto"/>
              <w:jc w:val="lef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After</w:t>
            </w:r>
          </w:p>
        </w:tc>
        <w:tc>
          <w:tcPr>
            <w:tcW w:w="1250" w:type="dxa"/>
            <w:tcBorders>
              <w:top w:val="nil"/>
              <w:left w:val="nil"/>
              <w:bottom w:val="single" w:sz="4" w:space="0" w:color="auto"/>
              <w:right w:val="single" w:sz="4" w:space="0" w:color="auto"/>
            </w:tcBorders>
            <w:shd w:val="clear" w:color="000000" w:fill="DCE6F1"/>
            <w:noWrap/>
            <w:vAlign w:val="bottom"/>
            <w:hideMark/>
          </w:tcPr>
          <w:p w14:paraId="623BFF4E"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1</w:t>
            </w:r>
          </w:p>
        </w:tc>
        <w:tc>
          <w:tcPr>
            <w:tcW w:w="1301" w:type="dxa"/>
            <w:tcBorders>
              <w:top w:val="nil"/>
              <w:left w:val="nil"/>
              <w:bottom w:val="single" w:sz="4" w:space="0" w:color="auto"/>
              <w:right w:val="single" w:sz="4" w:space="0" w:color="auto"/>
            </w:tcBorders>
            <w:shd w:val="clear" w:color="000000" w:fill="DCE6F1"/>
            <w:noWrap/>
            <w:vAlign w:val="bottom"/>
            <w:hideMark/>
          </w:tcPr>
          <w:p w14:paraId="32BE2D1A"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6</w:t>
            </w:r>
          </w:p>
        </w:tc>
        <w:tc>
          <w:tcPr>
            <w:tcW w:w="1134" w:type="dxa"/>
            <w:tcBorders>
              <w:top w:val="nil"/>
              <w:left w:val="nil"/>
              <w:bottom w:val="single" w:sz="4" w:space="0" w:color="auto"/>
              <w:right w:val="single" w:sz="4" w:space="0" w:color="auto"/>
            </w:tcBorders>
            <w:shd w:val="clear" w:color="000000" w:fill="DCE6F1"/>
            <w:noWrap/>
            <w:vAlign w:val="bottom"/>
            <w:hideMark/>
          </w:tcPr>
          <w:p w14:paraId="44D50926"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47</w:t>
            </w:r>
          </w:p>
        </w:tc>
        <w:tc>
          <w:tcPr>
            <w:tcW w:w="1701" w:type="dxa"/>
            <w:tcBorders>
              <w:top w:val="nil"/>
              <w:left w:val="nil"/>
              <w:bottom w:val="single" w:sz="4" w:space="0" w:color="auto"/>
              <w:right w:val="single" w:sz="4" w:space="0" w:color="auto"/>
            </w:tcBorders>
            <w:shd w:val="clear" w:color="000000" w:fill="DCE6F1"/>
            <w:noWrap/>
            <w:vAlign w:val="bottom"/>
            <w:hideMark/>
          </w:tcPr>
          <w:p w14:paraId="3BCCD451"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200</w:t>
            </w:r>
          </w:p>
        </w:tc>
        <w:tc>
          <w:tcPr>
            <w:tcW w:w="1276" w:type="dxa"/>
            <w:tcBorders>
              <w:top w:val="nil"/>
              <w:left w:val="nil"/>
              <w:bottom w:val="single" w:sz="4" w:space="0" w:color="auto"/>
              <w:right w:val="single" w:sz="4" w:space="0" w:color="auto"/>
            </w:tcBorders>
            <w:shd w:val="clear" w:color="000000" w:fill="DCE6F1"/>
            <w:noWrap/>
            <w:vAlign w:val="bottom"/>
            <w:hideMark/>
          </w:tcPr>
          <w:p w14:paraId="3BF9F547"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177</w:t>
            </w:r>
          </w:p>
        </w:tc>
        <w:tc>
          <w:tcPr>
            <w:tcW w:w="1417" w:type="dxa"/>
            <w:tcBorders>
              <w:top w:val="nil"/>
              <w:left w:val="nil"/>
              <w:bottom w:val="single" w:sz="4" w:space="0" w:color="auto"/>
              <w:right w:val="single" w:sz="4" w:space="0" w:color="auto"/>
            </w:tcBorders>
            <w:shd w:val="clear" w:color="000000" w:fill="DCE6F1"/>
            <w:noWrap/>
            <w:vAlign w:val="bottom"/>
            <w:hideMark/>
          </w:tcPr>
          <w:p w14:paraId="7F437410" w14:textId="77777777" w:rsidR="00250D59" w:rsidRPr="00970B2B" w:rsidRDefault="00250D59" w:rsidP="00250D59">
            <w:pPr>
              <w:spacing w:after="0" w:line="240" w:lineRule="auto"/>
              <w:jc w:val="right"/>
              <w:rPr>
                <w:rFonts w:ascii="Calibri" w:eastAsia="Times New Roman" w:hAnsi="Calibri"/>
                <w:bCs/>
                <w:noProof w:val="0"/>
                <w:color w:val="000000"/>
                <w:kern w:val="0"/>
                <w:sz w:val="22"/>
                <w:szCs w:val="22"/>
                <w:lang w:val="en-GB" w:eastAsia="en-GB"/>
              </w:rPr>
            </w:pPr>
            <w:r w:rsidRPr="00970B2B">
              <w:rPr>
                <w:rFonts w:ascii="Calibri" w:eastAsia="Times New Roman" w:hAnsi="Calibri"/>
                <w:bCs/>
                <w:noProof w:val="0"/>
                <w:color w:val="000000"/>
                <w:kern w:val="0"/>
                <w:sz w:val="22"/>
                <w:szCs w:val="22"/>
                <w:lang w:val="en-GB" w:eastAsia="en-GB"/>
              </w:rPr>
              <w:t>431</w:t>
            </w:r>
          </w:p>
        </w:tc>
      </w:tr>
      <w:tr w:rsidR="00250D59" w:rsidRPr="00970B2B" w14:paraId="6CB967AA" w14:textId="77777777" w:rsidTr="00970B2B">
        <w:trPr>
          <w:trHeight w:val="315"/>
        </w:trPr>
        <w:tc>
          <w:tcPr>
            <w:tcW w:w="993" w:type="dxa"/>
            <w:vMerge/>
            <w:tcBorders>
              <w:top w:val="nil"/>
              <w:left w:val="single" w:sz="4" w:space="0" w:color="auto"/>
              <w:bottom w:val="single" w:sz="4" w:space="0" w:color="auto"/>
              <w:right w:val="single" w:sz="4" w:space="0" w:color="auto"/>
            </w:tcBorders>
            <w:vAlign w:val="center"/>
            <w:hideMark/>
          </w:tcPr>
          <w:p w14:paraId="7E66418F" w14:textId="77777777" w:rsidR="00250D59" w:rsidRPr="00970B2B" w:rsidRDefault="00250D59" w:rsidP="00250D59">
            <w:pPr>
              <w:spacing w:after="0" w:line="240" w:lineRule="auto"/>
              <w:jc w:val="left"/>
              <w:rPr>
                <w:rFonts w:ascii="Calibri" w:eastAsia="Times New Roman" w:hAnsi="Calibri"/>
                <w:bCs/>
                <w:noProof w:val="0"/>
                <w:color w:val="000000"/>
                <w:kern w:val="0"/>
                <w:sz w:val="22"/>
                <w:szCs w:val="22"/>
                <w:lang w:val="en-GB" w:eastAsia="en-GB"/>
              </w:rPr>
            </w:pPr>
          </w:p>
        </w:tc>
        <w:tc>
          <w:tcPr>
            <w:tcW w:w="1250" w:type="dxa"/>
            <w:tcBorders>
              <w:top w:val="nil"/>
              <w:left w:val="nil"/>
              <w:bottom w:val="single" w:sz="4" w:space="0" w:color="auto"/>
              <w:right w:val="single" w:sz="4" w:space="0" w:color="auto"/>
            </w:tcBorders>
            <w:shd w:val="clear" w:color="000000" w:fill="DCE6F1"/>
            <w:noWrap/>
            <w:vAlign w:val="bottom"/>
            <w:hideMark/>
          </w:tcPr>
          <w:p w14:paraId="33EDF80C"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0%</w:t>
            </w:r>
          </w:p>
        </w:tc>
        <w:tc>
          <w:tcPr>
            <w:tcW w:w="1301" w:type="dxa"/>
            <w:tcBorders>
              <w:top w:val="nil"/>
              <w:left w:val="nil"/>
              <w:bottom w:val="single" w:sz="4" w:space="0" w:color="auto"/>
              <w:right w:val="single" w:sz="4" w:space="0" w:color="auto"/>
            </w:tcBorders>
            <w:shd w:val="clear" w:color="000000" w:fill="DCE6F1"/>
            <w:noWrap/>
            <w:vAlign w:val="bottom"/>
            <w:hideMark/>
          </w:tcPr>
          <w:p w14:paraId="4B51A9D1"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1%</w:t>
            </w:r>
          </w:p>
        </w:tc>
        <w:tc>
          <w:tcPr>
            <w:tcW w:w="1134" w:type="dxa"/>
            <w:tcBorders>
              <w:top w:val="nil"/>
              <w:left w:val="nil"/>
              <w:bottom w:val="single" w:sz="4" w:space="0" w:color="auto"/>
              <w:right w:val="single" w:sz="4" w:space="0" w:color="auto"/>
            </w:tcBorders>
            <w:shd w:val="clear" w:color="000000" w:fill="DCE6F1"/>
            <w:noWrap/>
            <w:vAlign w:val="bottom"/>
            <w:hideMark/>
          </w:tcPr>
          <w:p w14:paraId="16EC9F61"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11%</w:t>
            </w:r>
          </w:p>
        </w:tc>
        <w:tc>
          <w:tcPr>
            <w:tcW w:w="1701" w:type="dxa"/>
            <w:tcBorders>
              <w:top w:val="nil"/>
              <w:left w:val="nil"/>
              <w:bottom w:val="single" w:sz="4" w:space="0" w:color="auto"/>
              <w:right w:val="single" w:sz="4" w:space="0" w:color="auto"/>
            </w:tcBorders>
            <w:shd w:val="clear" w:color="000000" w:fill="DCE6F1"/>
            <w:noWrap/>
            <w:vAlign w:val="bottom"/>
            <w:hideMark/>
          </w:tcPr>
          <w:p w14:paraId="0EAB07A9"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46%</w:t>
            </w:r>
          </w:p>
        </w:tc>
        <w:tc>
          <w:tcPr>
            <w:tcW w:w="1276" w:type="dxa"/>
            <w:tcBorders>
              <w:top w:val="nil"/>
              <w:left w:val="nil"/>
              <w:bottom w:val="single" w:sz="4" w:space="0" w:color="auto"/>
              <w:right w:val="single" w:sz="4" w:space="0" w:color="auto"/>
            </w:tcBorders>
            <w:shd w:val="clear" w:color="000000" w:fill="DCE6F1"/>
            <w:noWrap/>
            <w:vAlign w:val="bottom"/>
            <w:hideMark/>
          </w:tcPr>
          <w:p w14:paraId="52519371"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41%</w:t>
            </w:r>
          </w:p>
        </w:tc>
        <w:tc>
          <w:tcPr>
            <w:tcW w:w="1417" w:type="dxa"/>
            <w:tcBorders>
              <w:top w:val="nil"/>
              <w:left w:val="nil"/>
              <w:bottom w:val="single" w:sz="4" w:space="0" w:color="auto"/>
              <w:right w:val="single" w:sz="4" w:space="0" w:color="auto"/>
            </w:tcBorders>
            <w:shd w:val="clear" w:color="000000" w:fill="DCE6F1"/>
            <w:noWrap/>
            <w:vAlign w:val="bottom"/>
            <w:hideMark/>
          </w:tcPr>
          <w:p w14:paraId="1E9246F8" w14:textId="77777777" w:rsidR="00250D59" w:rsidRPr="00970B2B" w:rsidRDefault="00250D59" w:rsidP="00250D59">
            <w:pPr>
              <w:spacing w:after="0" w:line="240" w:lineRule="auto"/>
              <w:jc w:val="right"/>
              <w:rPr>
                <w:rFonts w:ascii="Calibri" w:eastAsia="Times New Roman" w:hAnsi="Calibri"/>
                <w:b/>
                <w:bCs/>
                <w:noProof w:val="0"/>
                <w:color w:val="000000"/>
                <w:kern w:val="0"/>
                <w:sz w:val="22"/>
                <w:szCs w:val="22"/>
                <w:lang w:val="en-GB" w:eastAsia="en-GB"/>
              </w:rPr>
            </w:pPr>
            <w:r w:rsidRPr="00970B2B">
              <w:rPr>
                <w:rFonts w:ascii="Calibri" w:eastAsia="Times New Roman" w:hAnsi="Calibri"/>
                <w:b/>
                <w:bCs/>
                <w:noProof w:val="0"/>
                <w:color w:val="000000"/>
                <w:kern w:val="0"/>
                <w:sz w:val="22"/>
                <w:szCs w:val="22"/>
                <w:lang w:val="en-GB" w:eastAsia="en-GB"/>
              </w:rPr>
              <w:t>100%</w:t>
            </w:r>
          </w:p>
        </w:tc>
      </w:tr>
    </w:tbl>
    <w:p w14:paraId="1D2C585B" w14:textId="77777777" w:rsidR="00250D59" w:rsidRDefault="00250D59" w:rsidP="00E62D8D">
      <w:pPr>
        <w:rPr>
          <w:sz w:val="22"/>
          <w:szCs w:val="22"/>
        </w:rPr>
      </w:pPr>
    </w:p>
    <w:p w14:paraId="3040DFD8" w14:textId="77777777" w:rsidR="00927A47" w:rsidRPr="00497863" w:rsidRDefault="00497863" w:rsidP="00E62D8D">
      <w:pPr>
        <w:rPr>
          <w:sz w:val="22"/>
          <w:szCs w:val="22"/>
          <w:lang w:val="en-GB"/>
        </w:rPr>
      </w:pPr>
      <w:r w:rsidRPr="00497863">
        <w:rPr>
          <w:sz w:val="22"/>
          <w:szCs w:val="22"/>
          <w:lang w:val="en-GB"/>
        </w:rPr>
        <w:t>Participants’ knowledge and understanding of the conditions of the Call was good before the sessions with 83 % of participants declaring that their understanding is  on the scale from good to excellent.</w:t>
      </w:r>
      <w:r w:rsidRPr="00497863">
        <w:rPr>
          <w:lang w:val="en-GB"/>
        </w:rPr>
        <w:t xml:space="preserve"> </w:t>
      </w:r>
      <w:r w:rsidRPr="00497863">
        <w:rPr>
          <w:sz w:val="22"/>
          <w:szCs w:val="22"/>
          <w:lang w:val="en-GB"/>
        </w:rPr>
        <w:t xml:space="preserve">In addition, the understanding of the conditions improved after the session with over 98% of participants confirming better understanding of the Call. </w:t>
      </w:r>
      <w:r>
        <w:rPr>
          <w:sz w:val="22"/>
          <w:szCs w:val="22"/>
          <w:lang w:val="en-GB"/>
        </w:rPr>
        <w:t xml:space="preserve"> </w:t>
      </w:r>
    </w:p>
    <w:p w14:paraId="1EE4C369" w14:textId="1074AB99" w:rsidR="00E97816" w:rsidRDefault="004725FB" w:rsidP="001F3771">
      <w:pPr>
        <w:spacing w:after="0"/>
        <w:rPr>
          <w:b/>
          <w:sz w:val="22"/>
          <w:szCs w:val="22"/>
        </w:rPr>
      </w:pPr>
      <w:r w:rsidRPr="004E3C24">
        <w:rPr>
          <w:b/>
          <w:sz w:val="22"/>
          <w:szCs w:val="22"/>
        </w:rPr>
        <w:t>Question</w:t>
      </w:r>
      <w:r>
        <w:rPr>
          <w:b/>
          <w:sz w:val="22"/>
          <w:szCs w:val="22"/>
        </w:rPr>
        <w:t>s</w:t>
      </w:r>
      <w:r w:rsidRPr="004E3C24">
        <w:rPr>
          <w:b/>
          <w:sz w:val="22"/>
          <w:szCs w:val="22"/>
        </w:rPr>
        <w:t xml:space="preserve"> </w:t>
      </w:r>
      <w:r>
        <w:rPr>
          <w:b/>
          <w:sz w:val="22"/>
          <w:szCs w:val="22"/>
        </w:rPr>
        <w:t xml:space="preserve">IX </w:t>
      </w:r>
      <w:r w:rsidR="00E97816" w:rsidRPr="00E97816">
        <w:rPr>
          <w:b/>
          <w:sz w:val="22"/>
          <w:szCs w:val="22"/>
        </w:rPr>
        <w:t>asked “</w:t>
      </w:r>
      <w:r w:rsidR="00E97816">
        <w:rPr>
          <w:b/>
          <w:sz w:val="22"/>
          <w:szCs w:val="22"/>
        </w:rPr>
        <w:t>What was good?“</w:t>
      </w:r>
      <w:r w:rsidR="00717537">
        <w:rPr>
          <w:b/>
          <w:sz w:val="22"/>
          <w:szCs w:val="22"/>
        </w:rPr>
        <w:t xml:space="preserve"> </w:t>
      </w:r>
    </w:p>
    <w:p w14:paraId="23587438" w14:textId="77777777" w:rsidR="00717537" w:rsidRDefault="00FB5366" w:rsidP="001F3771">
      <w:pPr>
        <w:spacing w:after="0"/>
        <w:rPr>
          <w:sz w:val="22"/>
          <w:szCs w:val="22"/>
          <w:lang w:val="en-GB"/>
        </w:rPr>
      </w:pPr>
      <w:r w:rsidRPr="00717537">
        <w:rPr>
          <w:sz w:val="22"/>
          <w:szCs w:val="22"/>
        </w:rPr>
        <w:t>Responses are quoted as given by the participants</w:t>
      </w:r>
      <w:r w:rsidRPr="00717537">
        <w:rPr>
          <w:sz w:val="22"/>
          <w:szCs w:val="22"/>
          <w:lang w:val="en-GB"/>
        </w:rPr>
        <w:t xml:space="preserve">: </w:t>
      </w:r>
    </w:p>
    <w:p w14:paraId="2E25FFBB" w14:textId="136F5406" w:rsidR="00E97816" w:rsidRPr="00717537" w:rsidRDefault="00E97816" w:rsidP="00717537">
      <w:pPr>
        <w:pStyle w:val="ListParagraph"/>
        <w:numPr>
          <w:ilvl w:val="0"/>
          <w:numId w:val="19"/>
        </w:numPr>
        <w:rPr>
          <w:i/>
          <w:sz w:val="22"/>
          <w:szCs w:val="22"/>
        </w:rPr>
      </w:pPr>
      <w:r w:rsidRPr="00717537">
        <w:rPr>
          <w:i/>
          <w:sz w:val="22"/>
          <w:szCs w:val="22"/>
        </w:rPr>
        <w:t>Clearly presented matters, kindness, obtained answers to questions</w:t>
      </w:r>
    </w:p>
    <w:p w14:paraId="02D07AD6" w14:textId="77777777" w:rsidR="00E97816" w:rsidRPr="00DF74A3" w:rsidRDefault="00E97816" w:rsidP="00E97816">
      <w:pPr>
        <w:pStyle w:val="ListParagraph"/>
        <w:numPr>
          <w:ilvl w:val="0"/>
          <w:numId w:val="17"/>
        </w:numPr>
        <w:rPr>
          <w:i/>
          <w:sz w:val="22"/>
          <w:szCs w:val="22"/>
        </w:rPr>
      </w:pPr>
      <w:r w:rsidRPr="00DF74A3">
        <w:rPr>
          <w:i/>
          <w:sz w:val="22"/>
          <w:szCs w:val="22"/>
        </w:rPr>
        <w:t>Answers to the questions asked</w:t>
      </w:r>
    </w:p>
    <w:p w14:paraId="13050550" w14:textId="77777777" w:rsidR="00E97816" w:rsidRPr="00DF74A3" w:rsidRDefault="00E97816" w:rsidP="00E97816">
      <w:pPr>
        <w:pStyle w:val="ListParagraph"/>
        <w:numPr>
          <w:ilvl w:val="0"/>
          <w:numId w:val="17"/>
        </w:numPr>
        <w:rPr>
          <w:i/>
          <w:sz w:val="22"/>
          <w:szCs w:val="22"/>
        </w:rPr>
      </w:pPr>
      <w:r w:rsidRPr="00DF74A3">
        <w:rPr>
          <w:i/>
          <w:sz w:val="22"/>
          <w:szCs w:val="22"/>
        </w:rPr>
        <w:t>Presentation, explanations</w:t>
      </w:r>
    </w:p>
    <w:p w14:paraId="42A98FED" w14:textId="77777777" w:rsidR="00E97816" w:rsidRPr="00DF74A3" w:rsidRDefault="00E97816" w:rsidP="00E97816">
      <w:pPr>
        <w:pStyle w:val="ListParagraph"/>
        <w:numPr>
          <w:ilvl w:val="0"/>
          <w:numId w:val="17"/>
        </w:numPr>
        <w:rPr>
          <w:i/>
          <w:sz w:val="22"/>
          <w:szCs w:val="22"/>
        </w:rPr>
      </w:pPr>
      <w:r w:rsidRPr="00DF74A3">
        <w:rPr>
          <w:i/>
          <w:sz w:val="22"/>
          <w:szCs w:val="22"/>
        </w:rPr>
        <w:lastRenderedPageBreak/>
        <w:t>In understandable way explained terms of the call, as well as application documentation</w:t>
      </w:r>
    </w:p>
    <w:p w14:paraId="7E035AF9" w14:textId="77777777" w:rsidR="00E97816" w:rsidRPr="00DF74A3" w:rsidRDefault="00E97816" w:rsidP="00E97816">
      <w:pPr>
        <w:pStyle w:val="ListParagraph"/>
        <w:numPr>
          <w:ilvl w:val="0"/>
          <w:numId w:val="17"/>
        </w:numPr>
        <w:rPr>
          <w:i/>
          <w:sz w:val="22"/>
          <w:szCs w:val="22"/>
        </w:rPr>
      </w:pPr>
      <w:r w:rsidRPr="00DF74A3">
        <w:rPr>
          <w:i/>
          <w:sz w:val="22"/>
          <w:szCs w:val="22"/>
        </w:rPr>
        <w:t>Everything was good, from beginning until the end</w:t>
      </w:r>
    </w:p>
    <w:p w14:paraId="61C60787" w14:textId="77777777" w:rsidR="00E97816" w:rsidRPr="00DF74A3" w:rsidRDefault="00E97816" w:rsidP="00E97816">
      <w:pPr>
        <w:pStyle w:val="ListParagraph"/>
        <w:numPr>
          <w:ilvl w:val="0"/>
          <w:numId w:val="17"/>
        </w:numPr>
        <w:rPr>
          <w:i/>
          <w:sz w:val="22"/>
          <w:szCs w:val="22"/>
        </w:rPr>
      </w:pPr>
      <w:r w:rsidRPr="00DF74A3">
        <w:rPr>
          <w:i/>
          <w:sz w:val="22"/>
          <w:szCs w:val="22"/>
        </w:rPr>
        <w:t xml:space="preserve">The fact that the concrete information was first mentioned </w:t>
      </w:r>
    </w:p>
    <w:p w14:paraId="051BB6AA" w14:textId="77777777" w:rsidR="00E97816" w:rsidRPr="00DF74A3" w:rsidRDefault="00E97816" w:rsidP="00E97816">
      <w:pPr>
        <w:pStyle w:val="ListParagraph"/>
        <w:numPr>
          <w:ilvl w:val="0"/>
          <w:numId w:val="17"/>
        </w:numPr>
        <w:rPr>
          <w:i/>
          <w:sz w:val="22"/>
          <w:szCs w:val="22"/>
        </w:rPr>
      </w:pPr>
      <w:r w:rsidRPr="00DF74A3">
        <w:rPr>
          <w:i/>
          <w:sz w:val="22"/>
          <w:szCs w:val="22"/>
        </w:rPr>
        <w:t>Since I have just entered “the world of economics” I like the project idea and it is great that one of the goals are more jobs</w:t>
      </w:r>
    </w:p>
    <w:p w14:paraId="133B4B76" w14:textId="2247BFC8" w:rsidR="00E97816" w:rsidRPr="00DF74A3" w:rsidRDefault="00E97816" w:rsidP="00E97816">
      <w:pPr>
        <w:pStyle w:val="ListParagraph"/>
        <w:numPr>
          <w:ilvl w:val="0"/>
          <w:numId w:val="17"/>
        </w:numPr>
        <w:rPr>
          <w:i/>
          <w:sz w:val="22"/>
          <w:szCs w:val="22"/>
        </w:rPr>
      </w:pPr>
      <w:r w:rsidRPr="00DF74A3">
        <w:rPr>
          <w:i/>
          <w:sz w:val="22"/>
          <w:szCs w:val="22"/>
        </w:rPr>
        <w:t>A lot of new information</w:t>
      </w:r>
    </w:p>
    <w:p w14:paraId="64CAAE14" w14:textId="77777777" w:rsidR="00E97816" w:rsidRPr="00DF74A3" w:rsidRDefault="00E97816" w:rsidP="00E97816">
      <w:pPr>
        <w:pStyle w:val="ListParagraph"/>
        <w:numPr>
          <w:ilvl w:val="0"/>
          <w:numId w:val="17"/>
        </w:numPr>
        <w:rPr>
          <w:i/>
          <w:sz w:val="22"/>
          <w:szCs w:val="22"/>
        </w:rPr>
      </w:pPr>
      <w:r w:rsidRPr="00DF74A3">
        <w:rPr>
          <w:i/>
          <w:sz w:val="22"/>
          <w:szCs w:val="22"/>
        </w:rPr>
        <w:t xml:space="preserve">Understandable presentations </w:t>
      </w:r>
    </w:p>
    <w:p w14:paraId="4E8528A8" w14:textId="77777777" w:rsidR="00E97816" w:rsidRPr="00DF74A3" w:rsidRDefault="00E97816" w:rsidP="00E97816">
      <w:pPr>
        <w:pStyle w:val="ListParagraph"/>
        <w:numPr>
          <w:ilvl w:val="0"/>
          <w:numId w:val="17"/>
        </w:numPr>
        <w:rPr>
          <w:i/>
          <w:sz w:val="22"/>
          <w:szCs w:val="22"/>
        </w:rPr>
      </w:pPr>
      <w:r w:rsidRPr="00DF74A3">
        <w:rPr>
          <w:i/>
          <w:sz w:val="22"/>
          <w:szCs w:val="22"/>
        </w:rPr>
        <w:t>Decomposition of the evaluation ranking</w:t>
      </w:r>
    </w:p>
    <w:p w14:paraId="65758461" w14:textId="77777777" w:rsidR="00E97816" w:rsidRPr="00DF74A3" w:rsidRDefault="00E97816" w:rsidP="00E97816">
      <w:pPr>
        <w:pStyle w:val="ListParagraph"/>
        <w:numPr>
          <w:ilvl w:val="0"/>
          <w:numId w:val="17"/>
        </w:numPr>
        <w:rPr>
          <w:i/>
          <w:sz w:val="22"/>
          <w:szCs w:val="22"/>
        </w:rPr>
      </w:pPr>
      <w:r w:rsidRPr="00DF74A3">
        <w:rPr>
          <w:i/>
          <w:sz w:val="22"/>
          <w:szCs w:val="22"/>
        </w:rPr>
        <w:t>Logically and chronologically exposed conditions of the Call</w:t>
      </w:r>
    </w:p>
    <w:p w14:paraId="686464C9" w14:textId="77777777" w:rsidR="00E97816" w:rsidRPr="00DF74A3" w:rsidRDefault="00E97816" w:rsidP="00E97816">
      <w:pPr>
        <w:pStyle w:val="ListParagraph"/>
        <w:numPr>
          <w:ilvl w:val="0"/>
          <w:numId w:val="17"/>
        </w:numPr>
        <w:rPr>
          <w:i/>
          <w:sz w:val="22"/>
          <w:szCs w:val="22"/>
        </w:rPr>
      </w:pPr>
      <w:r w:rsidRPr="00DF74A3">
        <w:rPr>
          <w:i/>
          <w:sz w:val="22"/>
          <w:szCs w:val="22"/>
        </w:rPr>
        <w:t xml:space="preserve">Pens </w:t>
      </w:r>
    </w:p>
    <w:p w14:paraId="6E7B7445" w14:textId="77777777" w:rsidR="00E97816" w:rsidRPr="00DF74A3" w:rsidRDefault="00E97816" w:rsidP="00E97816">
      <w:pPr>
        <w:pStyle w:val="ListParagraph"/>
        <w:numPr>
          <w:ilvl w:val="0"/>
          <w:numId w:val="17"/>
        </w:numPr>
        <w:rPr>
          <w:i/>
          <w:sz w:val="22"/>
          <w:szCs w:val="22"/>
        </w:rPr>
      </w:pPr>
      <w:r w:rsidRPr="00DF74A3">
        <w:rPr>
          <w:i/>
          <w:sz w:val="22"/>
          <w:szCs w:val="22"/>
        </w:rPr>
        <w:t xml:space="preserve">Presentation and answers to asked questions </w:t>
      </w:r>
    </w:p>
    <w:p w14:paraId="11286192" w14:textId="77777777" w:rsidR="00E97816" w:rsidRPr="00DF74A3" w:rsidRDefault="00E97816" w:rsidP="00E97816">
      <w:pPr>
        <w:pStyle w:val="ListParagraph"/>
        <w:numPr>
          <w:ilvl w:val="0"/>
          <w:numId w:val="17"/>
        </w:numPr>
        <w:rPr>
          <w:i/>
          <w:sz w:val="22"/>
          <w:szCs w:val="22"/>
        </w:rPr>
      </w:pPr>
      <w:r w:rsidRPr="00DF74A3">
        <w:rPr>
          <w:i/>
          <w:sz w:val="22"/>
          <w:szCs w:val="22"/>
        </w:rPr>
        <w:t>Openness of Program Representatives and freshness of the presentations</w:t>
      </w:r>
    </w:p>
    <w:p w14:paraId="5533E419" w14:textId="77777777" w:rsidR="00E97816" w:rsidRPr="00DF74A3" w:rsidRDefault="00E97816" w:rsidP="00E97816">
      <w:pPr>
        <w:pStyle w:val="ListParagraph"/>
        <w:numPr>
          <w:ilvl w:val="0"/>
          <w:numId w:val="17"/>
        </w:numPr>
        <w:rPr>
          <w:i/>
          <w:sz w:val="22"/>
          <w:szCs w:val="22"/>
        </w:rPr>
      </w:pPr>
      <w:r w:rsidRPr="00DF74A3">
        <w:rPr>
          <w:i/>
          <w:sz w:val="22"/>
          <w:szCs w:val="22"/>
        </w:rPr>
        <w:t>Good approach and a nice explanation. It's my first time to be at event like this. A lot of useful information.</w:t>
      </w:r>
    </w:p>
    <w:p w14:paraId="42C2668D" w14:textId="77777777" w:rsidR="00E97816" w:rsidRPr="00DF74A3" w:rsidRDefault="00E97816" w:rsidP="00E97816">
      <w:pPr>
        <w:pStyle w:val="ListParagraph"/>
        <w:numPr>
          <w:ilvl w:val="0"/>
          <w:numId w:val="17"/>
        </w:numPr>
        <w:rPr>
          <w:i/>
          <w:sz w:val="22"/>
          <w:szCs w:val="22"/>
        </w:rPr>
      </w:pPr>
      <w:r w:rsidRPr="00DF74A3">
        <w:rPr>
          <w:i/>
          <w:sz w:val="22"/>
          <w:szCs w:val="22"/>
        </w:rPr>
        <w:t xml:space="preserve">Details on project evaluation criteria </w:t>
      </w:r>
    </w:p>
    <w:p w14:paraId="36E51666" w14:textId="77777777" w:rsidR="00E97816" w:rsidRPr="00DF74A3" w:rsidRDefault="00E97816" w:rsidP="00E97816">
      <w:pPr>
        <w:pStyle w:val="ListParagraph"/>
        <w:numPr>
          <w:ilvl w:val="0"/>
          <w:numId w:val="17"/>
        </w:numPr>
        <w:rPr>
          <w:i/>
          <w:sz w:val="22"/>
          <w:szCs w:val="22"/>
        </w:rPr>
      </w:pPr>
      <w:r w:rsidRPr="00DF74A3">
        <w:rPr>
          <w:i/>
          <w:sz w:val="22"/>
          <w:szCs w:val="22"/>
        </w:rPr>
        <w:t>Absolutely everything is explained well and we are adequately informed about Public Call</w:t>
      </w:r>
    </w:p>
    <w:p w14:paraId="0D992578" w14:textId="77777777" w:rsidR="00E97816" w:rsidRPr="00DF74A3" w:rsidRDefault="00E97816" w:rsidP="00E97816">
      <w:pPr>
        <w:pStyle w:val="ListParagraph"/>
        <w:numPr>
          <w:ilvl w:val="0"/>
          <w:numId w:val="17"/>
        </w:numPr>
        <w:rPr>
          <w:i/>
          <w:sz w:val="22"/>
          <w:szCs w:val="22"/>
        </w:rPr>
      </w:pPr>
      <w:r w:rsidRPr="00DF74A3">
        <w:rPr>
          <w:i/>
          <w:sz w:val="22"/>
          <w:szCs w:val="22"/>
        </w:rPr>
        <w:t xml:space="preserve">I got clarifications on the issues that I was not clear before </w:t>
      </w:r>
    </w:p>
    <w:p w14:paraId="473F1AF9" w14:textId="77777777" w:rsidR="00E97816" w:rsidRPr="00DF74A3" w:rsidRDefault="00E97816" w:rsidP="00E97816">
      <w:pPr>
        <w:pStyle w:val="ListParagraph"/>
        <w:numPr>
          <w:ilvl w:val="0"/>
          <w:numId w:val="17"/>
        </w:numPr>
        <w:rPr>
          <w:i/>
          <w:sz w:val="22"/>
          <w:szCs w:val="22"/>
        </w:rPr>
      </w:pPr>
      <w:r w:rsidRPr="00DF74A3">
        <w:rPr>
          <w:i/>
          <w:sz w:val="22"/>
          <w:szCs w:val="22"/>
        </w:rPr>
        <w:t>The program is greatly presented. All questions were answered</w:t>
      </w:r>
    </w:p>
    <w:p w14:paraId="5AFAAD01" w14:textId="77777777" w:rsidR="00E97816" w:rsidRPr="00DF74A3" w:rsidRDefault="00E97816" w:rsidP="00E97816">
      <w:pPr>
        <w:pStyle w:val="ListParagraph"/>
        <w:numPr>
          <w:ilvl w:val="0"/>
          <w:numId w:val="17"/>
        </w:numPr>
        <w:rPr>
          <w:i/>
          <w:sz w:val="22"/>
          <w:szCs w:val="22"/>
        </w:rPr>
      </w:pPr>
      <w:r w:rsidRPr="00DF74A3">
        <w:rPr>
          <w:i/>
          <w:sz w:val="22"/>
          <w:szCs w:val="22"/>
        </w:rPr>
        <w:t>To be able to fully realize my ideas professionally</w:t>
      </w:r>
    </w:p>
    <w:p w14:paraId="43D83BC2" w14:textId="5DCBE471" w:rsidR="00927A47" w:rsidRPr="00DF74A3" w:rsidRDefault="00E97816" w:rsidP="00E97816">
      <w:pPr>
        <w:pStyle w:val="ListParagraph"/>
        <w:numPr>
          <w:ilvl w:val="0"/>
          <w:numId w:val="17"/>
        </w:numPr>
        <w:rPr>
          <w:i/>
          <w:sz w:val="22"/>
          <w:szCs w:val="22"/>
        </w:rPr>
      </w:pPr>
      <w:r w:rsidRPr="00DF74A3">
        <w:rPr>
          <w:i/>
          <w:sz w:val="22"/>
          <w:szCs w:val="22"/>
        </w:rPr>
        <w:t>Explanation of terms, conditions and procedures</w:t>
      </w:r>
    </w:p>
    <w:p w14:paraId="2B729DDB" w14:textId="535E5164" w:rsidR="00E97816" w:rsidRDefault="00E97816" w:rsidP="001F3771">
      <w:pPr>
        <w:spacing w:after="0"/>
        <w:rPr>
          <w:b/>
          <w:sz w:val="22"/>
          <w:szCs w:val="22"/>
        </w:rPr>
      </w:pPr>
      <w:r w:rsidRPr="00E97816">
        <w:rPr>
          <w:b/>
          <w:sz w:val="22"/>
          <w:szCs w:val="22"/>
        </w:rPr>
        <w:t>Questions X asked “</w:t>
      </w:r>
      <w:r w:rsidRPr="00E97816">
        <w:t xml:space="preserve"> </w:t>
      </w:r>
      <w:r w:rsidRPr="00E97816">
        <w:rPr>
          <w:b/>
          <w:sz w:val="22"/>
          <w:szCs w:val="22"/>
        </w:rPr>
        <w:t>What was bad and how can we improve these events in the future?“</w:t>
      </w:r>
    </w:p>
    <w:p w14:paraId="4A46476F" w14:textId="53C98346" w:rsidR="00FB5366" w:rsidRPr="00FB5366" w:rsidRDefault="00FB5366" w:rsidP="001F3771">
      <w:pPr>
        <w:spacing w:after="0"/>
        <w:rPr>
          <w:sz w:val="22"/>
          <w:szCs w:val="22"/>
        </w:rPr>
      </w:pPr>
      <w:r w:rsidRPr="00FB5366">
        <w:rPr>
          <w:sz w:val="22"/>
          <w:szCs w:val="22"/>
        </w:rPr>
        <w:t>Responses are quoted as given by the participants:</w:t>
      </w:r>
    </w:p>
    <w:p w14:paraId="574A0EB6" w14:textId="77777777" w:rsidR="00E97816" w:rsidRPr="00FB5366" w:rsidRDefault="00E97816" w:rsidP="00E97816">
      <w:pPr>
        <w:pStyle w:val="ListParagraph"/>
        <w:numPr>
          <w:ilvl w:val="0"/>
          <w:numId w:val="18"/>
        </w:numPr>
        <w:rPr>
          <w:i/>
          <w:sz w:val="22"/>
          <w:szCs w:val="22"/>
        </w:rPr>
      </w:pPr>
      <w:r w:rsidRPr="00FB5366">
        <w:rPr>
          <w:i/>
          <w:sz w:val="22"/>
          <w:szCs w:val="22"/>
        </w:rPr>
        <w:t>More information about the project partners</w:t>
      </w:r>
    </w:p>
    <w:p w14:paraId="4F233A7D" w14:textId="77777777" w:rsidR="00E97816" w:rsidRPr="00FB5366" w:rsidRDefault="00E97816" w:rsidP="00E97816">
      <w:pPr>
        <w:pStyle w:val="ListParagraph"/>
        <w:numPr>
          <w:ilvl w:val="0"/>
          <w:numId w:val="18"/>
        </w:numPr>
        <w:rPr>
          <w:i/>
          <w:sz w:val="22"/>
          <w:szCs w:val="22"/>
        </w:rPr>
      </w:pPr>
      <w:r w:rsidRPr="00FB5366">
        <w:rPr>
          <w:i/>
          <w:sz w:val="22"/>
          <w:szCs w:val="22"/>
        </w:rPr>
        <w:t>To extend the implementation deadline for at least 2 years</w:t>
      </w:r>
    </w:p>
    <w:p w14:paraId="1587B1D1" w14:textId="77777777" w:rsidR="00E97816" w:rsidRPr="00FB5366" w:rsidRDefault="00E97816" w:rsidP="00E97816">
      <w:pPr>
        <w:pStyle w:val="ListParagraph"/>
        <w:numPr>
          <w:ilvl w:val="0"/>
          <w:numId w:val="18"/>
        </w:numPr>
        <w:rPr>
          <w:i/>
          <w:sz w:val="22"/>
          <w:szCs w:val="22"/>
        </w:rPr>
      </w:pPr>
      <w:r w:rsidRPr="00FB5366">
        <w:rPr>
          <w:i/>
          <w:sz w:val="22"/>
          <w:szCs w:val="22"/>
        </w:rPr>
        <w:t xml:space="preserve">To offer more frequent trainings and support to businesses in achieving goals </w:t>
      </w:r>
    </w:p>
    <w:p w14:paraId="11BD61B1" w14:textId="77777777" w:rsidR="00E97816" w:rsidRPr="00FB5366" w:rsidRDefault="00E97816" w:rsidP="00E97816">
      <w:pPr>
        <w:pStyle w:val="ListParagraph"/>
        <w:numPr>
          <w:ilvl w:val="0"/>
          <w:numId w:val="18"/>
        </w:numPr>
        <w:rPr>
          <w:i/>
          <w:sz w:val="22"/>
          <w:szCs w:val="22"/>
        </w:rPr>
      </w:pPr>
      <w:r w:rsidRPr="00FB5366">
        <w:rPr>
          <w:i/>
          <w:sz w:val="22"/>
          <w:szCs w:val="22"/>
        </w:rPr>
        <w:t>To use the microphone when presenting</w:t>
      </w:r>
    </w:p>
    <w:p w14:paraId="295970B6" w14:textId="77777777" w:rsidR="00E97816" w:rsidRPr="00FB5366" w:rsidRDefault="00E97816" w:rsidP="00E97816">
      <w:pPr>
        <w:pStyle w:val="ListParagraph"/>
        <w:numPr>
          <w:ilvl w:val="0"/>
          <w:numId w:val="18"/>
        </w:numPr>
        <w:rPr>
          <w:i/>
          <w:sz w:val="22"/>
          <w:szCs w:val="22"/>
        </w:rPr>
      </w:pPr>
      <w:r w:rsidRPr="00FB5366">
        <w:rPr>
          <w:i/>
          <w:sz w:val="22"/>
          <w:szCs w:val="22"/>
        </w:rPr>
        <w:t xml:space="preserve">The flyer that you made was not clear to me, i.e. Map of Serbia. I could not understand clearly the regions you marked on it. </w:t>
      </w:r>
    </w:p>
    <w:p w14:paraId="6745AC70" w14:textId="77777777" w:rsidR="00E97816" w:rsidRPr="00FB5366" w:rsidRDefault="00E97816" w:rsidP="00E97816">
      <w:pPr>
        <w:pStyle w:val="ListParagraph"/>
        <w:numPr>
          <w:ilvl w:val="0"/>
          <w:numId w:val="18"/>
        </w:numPr>
        <w:rPr>
          <w:i/>
          <w:sz w:val="22"/>
          <w:szCs w:val="22"/>
        </w:rPr>
      </w:pPr>
      <w:r w:rsidRPr="00FB5366">
        <w:rPr>
          <w:i/>
          <w:sz w:val="22"/>
          <w:szCs w:val="22"/>
        </w:rPr>
        <w:t>I think I still cannot give an answer and suggestions</w:t>
      </w:r>
    </w:p>
    <w:p w14:paraId="76F538F9" w14:textId="77777777" w:rsidR="00E97816" w:rsidRPr="00FB5366" w:rsidRDefault="00E97816" w:rsidP="00E97816">
      <w:pPr>
        <w:pStyle w:val="ListParagraph"/>
        <w:numPr>
          <w:ilvl w:val="0"/>
          <w:numId w:val="18"/>
        </w:numPr>
        <w:rPr>
          <w:i/>
          <w:sz w:val="22"/>
          <w:szCs w:val="22"/>
        </w:rPr>
      </w:pPr>
      <w:r w:rsidRPr="00FB5366">
        <w:rPr>
          <w:i/>
          <w:sz w:val="22"/>
          <w:szCs w:val="22"/>
        </w:rPr>
        <w:t>Longer application time</w:t>
      </w:r>
    </w:p>
    <w:p w14:paraId="3897A510" w14:textId="77777777" w:rsidR="00E97816" w:rsidRPr="00FB5366" w:rsidRDefault="00E97816" w:rsidP="00E97816">
      <w:pPr>
        <w:pStyle w:val="ListParagraph"/>
        <w:numPr>
          <w:ilvl w:val="0"/>
          <w:numId w:val="18"/>
        </w:numPr>
        <w:rPr>
          <w:i/>
          <w:sz w:val="22"/>
          <w:szCs w:val="22"/>
        </w:rPr>
      </w:pPr>
      <w:r w:rsidRPr="00FB5366">
        <w:rPr>
          <w:i/>
          <w:sz w:val="22"/>
          <w:szCs w:val="22"/>
        </w:rPr>
        <w:t>You could give a little more attention to us, (micro entrepreneurs) who want to work and grow, but do not have a team to deal with this procedures, neither finances to pay the expert team.</w:t>
      </w:r>
    </w:p>
    <w:p w14:paraId="2CA4335A" w14:textId="77777777" w:rsidR="00E97816" w:rsidRPr="00FB5366" w:rsidRDefault="00E97816" w:rsidP="00E97816">
      <w:pPr>
        <w:pStyle w:val="ListParagraph"/>
        <w:numPr>
          <w:ilvl w:val="0"/>
          <w:numId w:val="18"/>
        </w:numPr>
        <w:rPr>
          <w:i/>
          <w:sz w:val="22"/>
          <w:szCs w:val="22"/>
        </w:rPr>
      </w:pPr>
      <w:r w:rsidRPr="00FB5366">
        <w:rPr>
          <w:i/>
          <w:sz w:val="22"/>
          <w:szCs w:val="22"/>
        </w:rPr>
        <w:t>Find the bigger hall next time. Adjust the space to the number of participants</w:t>
      </w:r>
    </w:p>
    <w:p w14:paraId="3252C3AF" w14:textId="77777777" w:rsidR="00E97816" w:rsidRPr="00FB5366" w:rsidRDefault="00E97816" w:rsidP="00E97816">
      <w:pPr>
        <w:pStyle w:val="ListParagraph"/>
        <w:numPr>
          <w:ilvl w:val="0"/>
          <w:numId w:val="18"/>
        </w:numPr>
        <w:rPr>
          <w:i/>
          <w:sz w:val="22"/>
          <w:szCs w:val="22"/>
        </w:rPr>
      </w:pPr>
      <w:r w:rsidRPr="00FB5366">
        <w:rPr>
          <w:i/>
          <w:sz w:val="22"/>
          <w:szCs w:val="22"/>
        </w:rPr>
        <w:t>To give grants to companies older than 5 years</w:t>
      </w:r>
    </w:p>
    <w:p w14:paraId="2C29EF0F" w14:textId="77777777" w:rsidR="00E97816" w:rsidRPr="00FB5366" w:rsidRDefault="00E97816" w:rsidP="00E97816">
      <w:pPr>
        <w:pStyle w:val="ListParagraph"/>
        <w:numPr>
          <w:ilvl w:val="0"/>
          <w:numId w:val="18"/>
        </w:numPr>
        <w:rPr>
          <w:i/>
          <w:sz w:val="22"/>
          <w:szCs w:val="22"/>
        </w:rPr>
      </w:pPr>
      <w:r w:rsidRPr="00FB5366">
        <w:rPr>
          <w:i/>
          <w:sz w:val="22"/>
          <w:szCs w:val="22"/>
        </w:rPr>
        <w:t>By allocating funds for a Public Call to support the incubation of a young start-ups. It is very important to invest and encourage young people to pursue on the market.</w:t>
      </w:r>
    </w:p>
    <w:p w14:paraId="5FC4EE29" w14:textId="77777777" w:rsidR="00E97816" w:rsidRPr="00FB5366" w:rsidRDefault="00E97816" w:rsidP="00E97816">
      <w:pPr>
        <w:pStyle w:val="ListParagraph"/>
        <w:numPr>
          <w:ilvl w:val="0"/>
          <w:numId w:val="18"/>
        </w:numPr>
        <w:rPr>
          <w:i/>
          <w:sz w:val="22"/>
          <w:szCs w:val="22"/>
        </w:rPr>
      </w:pPr>
      <w:r w:rsidRPr="00FB5366">
        <w:rPr>
          <w:i/>
          <w:sz w:val="22"/>
          <w:szCs w:val="22"/>
        </w:rPr>
        <w:t>More information on EU PRO plans by setting up e-mailing list</w:t>
      </w:r>
    </w:p>
    <w:p w14:paraId="20F18153" w14:textId="77777777" w:rsidR="00E97816" w:rsidRPr="00FB5366" w:rsidRDefault="00E97816" w:rsidP="00E97816">
      <w:pPr>
        <w:pStyle w:val="ListParagraph"/>
        <w:numPr>
          <w:ilvl w:val="0"/>
          <w:numId w:val="18"/>
        </w:numPr>
        <w:rPr>
          <w:i/>
          <w:sz w:val="22"/>
          <w:szCs w:val="22"/>
        </w:rPr>
      </w:pPr>
      <w:r w:rsidRPr="00FB5366">
        <w:rPr>
          <w:i/>
          <w:sz w:val="22"/>
          <w:szCs w:val="22"/>
        </w:rPr>
        <w:t>Why are older companies discriminated?</w:t>
      </w:r>
    </w:p>
    <w:p w14:paraId="6BFB0C3D" w14:textId="77777777" w:rsidR="00E97816" w:rsidRPr="00FB5366" w:rsidRDefault="00E97816" w:rsidP="00E97816">
      <w:pPr>
        <w:pStyle w:val="ListParagraph"/>
        <w:numPr>
          <w:ilvl w:val="0"/>
          <w:numId w:val="18"/>
        </w:numPr>
        <w:rPr>
          <w:i/>
          <w:sz w:val="22"/>
          <w:szCs w:val="22"/>
        </w:rPr>
      </w:pPr>
      <w:r w:rsidRPr="00FB5366">
        <w:rPr>
          <w:i/>
          <w:sz w:val="22"/>
          <w:szCs w:val="22"/>
        </w:rPr>
        <w:t xml:space="preserve">To organize more often Public Calls and sessions </w:t>
      </w:r>
    </w:p>
    <w:p w14:paraId="19117E1E" w14:textId="77777777" w:rsidR="00E97816" w:rsidRPr="00FB5366" w:rsidRDefault="00E97816" w:rsidP="00E97816">
      <w:pPr>
        <w:pStyle w:val="ListParagraph"/>
        <w:numPr>
          <w:ilvl w:val="0"/>
          <w:numId w:val="18"/>
        </w:numPr>
        <w:rPr>
          <w:i/>
          <w:sz w:val="22"/>
          <w:szCs w:val="22"/>
        </w:rPr>
      </w:pPr>
      <w:r w:rsidRPr="00FB5366">
        <w:rPr>
          <w:i/>
          <w:sz w:val="22"/>
          <w:szCs w:val="22"/>
        </w:rPr>
        <w:t>Focusing on technological innovation, technological progress</w:t>
      </w:r>
    </w:p>
    <w:p w14:paraId="4F200569" w14:textId="77777777" w:rsidR="00E97816" w:rsidRPr="00FB5366" w:rsidRDefault="00E97816" w:rsidP="00E97816">
      <w:pPr>
        <w:pStyle w:val="ListParagraph"/>
        <w:numPr>
          <w:ilvl w:val="0"/>
          <w:numId w:val="18"/>
        </w:numPr>
        <w:rPr>
          <w:i/>
          <w:sz w:val="22"/>
          <w:szCs w:val="22"/>
        </w:rPr>
      </w:pPr>
      <w:r w:rsidRPr="00FB5366">
        <w:rPr>
          <w:i/>
          <w:sz w:val="22"/>
          <w:szCs w:val="22"/>
        </w:rPr>
        <w:lastRenderedPageBreak/>
        <w:t>It is a bad thing that you only go to larger centres, it is necessary to come and explain programs in smaller places</w:t>
      </w:r>
    </w:p>
    <w:p w14:paraId="1A7C760C" w14:textId="77777777" w:rsidR="00E97816" w:rsidRPr="00FB5366" w:rsidRDefault="00E97816" w:rsidP="00E97816">
      <w:pPr>
        <w:pStyle w:val="ListParagraph"/>
        <w:numPr>
          <w:ilvl w:val="0"/>
          <w:numId w:val="18"/>
        </w:numPr>
        <w:rPr>
          <w:i/>
          <w:sz w:val="22"/>
          <w:szCs w:val="22"/>
        </w:rPr>
      </w:pPr>
      <w:r w:rsidRPr="00FB5366">
        <w:rPr>
          <w:i/>
          <w:sz w:val="22"/>
          <w:szCs w:val="22"/>
        </w:rPr>
        <w:t>More info sessions in more municipalities</w:t>
      </w:r>
    </w:p>
    <w:p w14:paraId="33C9693A" w14:textId="77777777" w:rsidR="00E97816" w:rsidRPr="00FB5366" w:rsidRDefault="00E97816" w:rsidP="00E97816">
      <w:pPr>
        <w:pStyle w:val="ListParagraph"/>
        <w:numPr>
          <w:ilvl w:val="0"/>
          <w:numId w:val="18"/>
        </w:numPr>
        <w:rPr>
          <w:i/>
          <w:sz w:val="22"/>
          <w:szCs w:val="22"/>
        </w:rPr>
      </w:pPr>
      <w:r w:rsidRPr="00FB5366">
        <w:rPr>
          <w:i/>
          <w:sz w:val="22"/>
          <w:szCs w:val="22"/>
        </w:rPr>
        <w:t xml:space="preserve">That we have to invest 20% and we came here for support. We wouldn’t come here if we had finances to invest.    </w:t>
      </w:r>
    </w:p>
    <w:p w14:paraId="50D698C1" w14:textId="77777777" w:rsidR="00E97816" w:rsidRPr="00FB5366" w:rsidRDefault="00E97816" w:rsidP="00E97816">
      <w:pPr>
        <w:pStyle w:val="ListParagraph"/>
        <w:numPr>
          <w:ilvl w:val="0"/>
          <w:numId w:val="18"/>
        </w:numPr>
        <w:rPr>
          <w:i/>
          <w:sz w:val="22"/>
          <w:szCs w:val="22"/>
        </w:rPr>
      </w:pPr>
      <w:r w:rsidRPr="00FB5366">
        <w:rPr>
          <w:i/>
          <w:sz w:val="22"/>
          <w:szCs w:val="22"/>
        </w:rPr>
        <w:t>Air conditioning was too strong, everything else was OK</w:t>
      </w:r>
    </w:p>
    <w:p w14:paraId="53AF1747" w14:textId="77777777" w:rsidR="00E97816" w:rsidRPr="00FB5366" w:rsidRDefault="00E97816" w:rsidP="00E97816">
      <w:pPr>
        <w:pStyle w:val="ListParagraph"/>
        <w:numPr>
          <w:ilvl w:val="0"/>
          <w:numId w:val="18"/>
        </w:numPr>
        <w:rPr>
          <w:i/>
          <w:sz w:val="22"/>
          <w:szCs w:val="22"/>
        </w:rPr>
      </w:pPr>
      <w:r w:rsidRPr="00FB5366">
        <w:rPr>
          <w:i/>
          <w:sz w:val="22"/>
          <w:szCs w:val="22"/>
        </w:rPr>
        <w:t>More detailed information on special conditions</w:t>
      </w:r>
    </w:p>
    <w:p w14:paraId="671EA21D" w14:textId="7F1CDF99" w:rsidR="00E97816" w:rsidRPr="00FB5366" w:rsidRDefault="00E97816" w:rsidP="00E97816">
      <w:pPr>
        <w:pStyle w:val="ListParagraph"/>
        <w:numPr>
          <w:ilvl w:val="0"/>
          <w:numId w:val="18"/>
        </w:numPr>
        <w:rPr>
          <w:i/>
          <w:sz w:val="22"/>
          <w:szCs w:val="22"/>
        </w:rPr>
      </w:pPr>
      <w:r w:rsidRPr="00FB5366">
        <w:rPr>
          <w:i/>
          <w:sz w:val="22"/>
          <w:szCs w:val="22"/>
        </w:rPr>
        <w:t>Provide lunch</w:t>
      </w:r>
    </w:p>
    <w:p w14:paraId="595953ED" w14:textId="77777777" w:rsidR="006E3C4C" w:rsidRPr="00FB5366" w:rsidRDefault="006E3C4C" w:rsidP="00D33537">
      <w:pPr>
        <w:autoSpaceDE w:val="0"/>
        <w:autoSpaceDN w:val="0"/>
        <w:adjustRightInd w:val="0"/>
        <w:spacing w:after="0" w:line="240" w:lineRule="auto"/>
        <w:jc w:val="left"/>
        <w:rPr>
          <w:rFonts w:eastAsia="MS Mincho" w:cs="Arial"/>
          <w:b/>
          <w:bCs/>
          <w:noProof w:val="0"/>
          <w:kern w:val="0"/>
          <w:sz w:val="22"/>
          <w:szCs w:val="22"/>
          <w:lang w:val="en-GB"/>
        </w:rPr>
      </w:pPr>
    </w:p>
    <w:p w14:paraId="60012295" w14:textId="47038B7A" w:rsidR="00500830" w:rsidRPr="00FB5366" w:rsidRDefault="00500830" w:rsidP="006E3C4C">
      <w:pPr>
        <w:rPr>
          <w:rFonts w:eastAsia="MS Mincho" w:cs="Arial"/>
          <w:b/>
          <w:bCs/>
          <w:noProof w:val="0"/>
          <w:color w:val="002060"/>
          <w:kern w:val="0"/>
          <w:sz w:val="32"/>
          <w:szCs w:val="32"/>
          <w:lang w:val="en-GB"/>
        </w:rPr>
      </w:pPr>
      <w:r w:rsidRPr="00500830">
        <w:rPr>
          <w:rFonts w:eastAsia="MS Mincho" w:cs="Arial"/>
          <w:b/>
          <w:bCs/>
          <w:noProof w:val="0"/>
          <w:color w:val="002060"/>
          <w:kern w:val="0"/>
          <w:sz w:val="32"/>
          <w:szCs w:val="32"/>
          <w:lang w:val="en-GB"/>
        </w:rPr>
        <w:t xml:space="preserve">Key Takeaway Points </w:t>
      </w:r>
    </w:p>
    <w:p w14:paraId="14ACE2E8" w14:textId="18F34AFB" w:rsidR="00FB5366" w:rsidRPr="00FB5366" w:rsidRDefault="00FB5366" w:rsidP="00FB5366">
      <w:pPr>
        <w:pStyle w:val="ListParagraph"/>
        <w:numPr>
          <w:ilvl w:val="0"/>
          <w:numId w:val="15"/>
        </w:numPr>
        <w:spacing w:after="0" w:line="240" w:lineRule="auto"/>
        <w:rPr>
          <w:sz w:val="22"/>
          <w:szCs w:val="22"/>
          <w:lang w:val="en-GB"/>
        </w:rPr>
      </w:pPr>
      <w:r w:rsidRPr="00FB5366">
        <w:rPr>
          <w:sz w:val="22"/>
          <w:szCs w:val="22"/>
          <w:lang w:val="en-GB"/>
        </w:rPr>
        <w:t>The Public Call is relevant as proven by the number of participants and received comments.</w:t>
      </w:r>
    </w:p>
    <w:p w14:paraId="4789980D" w14:textId="57AEFA5E" w:rsidR="00FB5366" w:rsidRPr="00FB5366" w:rsidRDefault="00E31C42" w:rsidP="00FB5366">
      <w:pPr>
        <w:pStyle w:val="ListParagraph"/>
        <w:numPr>
          <w:ilvl w:val="0"/>
          <w:numId w:val="15"/>
        </w:numPr>
        <w:spacing w:after="0" w:line="240" w:lineRule="auto"/>
        <w:rPr>
          <w:sz w:val="22"/>
          <w:szCs w:val="22"/>
          <w:lang w:val="en-GB"/>
        </w:rPr>
      </w:pPr>
      <w:r>
        <w:rPr>
          <w:sz w:val="22"/>
          <w:szCs w:val="22"/>
          <w:lang w:val="en-GB"/>
        </w:rPr>
        <w:t>L</w:t>
      </w:r>
      <w:r w:rsidR="00FB5366" w:rsidRPr="00FB5366">
        <w:rPr>
          <w:sz w:val="22"/>
          <w:szCs w:val="22"/>
          <w:lang w:val="en-GB"/>
        </w:rPr>
        <w:t>arger number of applications with minimum budget requested</w:t>
      </w:r>
      <w:r>
        <w:rPr>
          <w:sz w:val="22"/>
          <w:szCs w:val="22"/>
          <w:lang w:val="en-GB"/>
        </w:rPr>
        <w:t xml:space="preserve"> may be expected</w:t>
      </w:r>
      <w:r w:rsidR="00A40A11">
        <w:rPr>
          <w:sz w:val="22"/>
          <w:szCs w:val="22"/>
          <w:lang w:val="en-GB"/>
        </w:rPr>
        <w:t>,</w:t>
      </w:r>
      <w:r w:rsidR="00FB5366" w:rsidRPr="00FB5366">
        <w:rPr>
          <w:sz w:val="22"/>
          <w:szCs w:val="22"/>
          <w:lang w:val="en-GB"/>
        </w:rPr>
        <w:t xml:space="preserve"> as entrepreneurs and enterprises struggle to obtain cost-share funding</w:t>
      </w:r>
      <w:r>
        <w:rPr>
          <w:sz w:val="22"/>
          <w:szCs w:val="22"/>
          <w:lang w:val="en-GB"/>
        </w:rPr>
        <w:t xml:space="preserve">. </w:t>
      </w:r>
    </w:p>
    <w:p w14:paraId="6A5A1B31" w14:textId="298AE330" w:rsidR="00FB5366" w:rsidRPr="00FB5366" w:rsidRDefault="00FB5366" w:rsidP="00FB5366">
      <w:pPr>
        <w:pStyle w:val="ListParagraph"/>
        <w:numPr>
          <w:ilvl w:val="0"/>
          <w:numId w:val="15"/>
        </w:numPr>
        <w:spacing w:after="0" w:line="240" w:lineRule="auto"/>
        <w:rPr>
          <w:sz w:val="22"/>
          <w:szCs w:val="22"/>
          <w:lang w:val="en-GB"/>
        </w:rPr>
      </w:pPr>
      <w:r w:rsidRPr="00FB5366">
        <w:rPr>
          <w:sz w:val="22"/>
          <w:szCs w:val="22"/>
          <w:lang w:val="en-GB"/>
        </w:rPr>
        <w:t>Engaging RDA</w:t>
      </w:r>
      <w:r w:rsidR="00E433FD">
        <w:rPr>
          <w:sz w:val="22"/>
          <w:szCs w:val="22"/>
          <w:lang w:val="en-GB"/>
        </w:rPr>
        <w:t>’</w:t>
      </w:r>
      <w:r w:rsidRPr="00FB5366">
        <w:rPr>
          <w:sz w:val="22"/>
          <w:szCs w:val="22"/>
          <w:lang w:val="en-GB"/>
        </w:rPr>
        <w:t>s is proven to be effective as thay do have built relationships with the business community</w:t>
      </w:r>
      <w:r w:rsidR="00E31C42">
        <w:rPr>
          <w:sz w:val="22"/>
          <w:szCs w:val="22"/>
          <w:lang w:val="en-GB"/>
        </w:rPr>
        <w:t>.</w:t>
      </w:r>
      <w:r w:rsidR="00E433FD">
        <w:rPr>
          <w:sz w:val="22"/>
          <w:szCs w:val="22"/>
          <w:lang w:val="en-GB"/>
        </w:rPr>
        <w:t xml:space="preserve"> </w:t>
      </w:r>
    </w:p>
    <w:p w14:paraId="3186767A" w14:textId="77777777" w:rsidR="006E3C4C" w:rsidRPr="00FB5366" w:rsidRDefault="006E3C4C" w:rsidP="006E3C4C">
      <w:pPr>
        <w:pStyle w:val="ListParagraph"/>
        <w:numPr>
          <w:ilvl w:val="0"/>
          <w:numId w:val="15"/>
        </w:numPr>
        <w:spacing w:after="0" w:line="240" w:lineRule="auto"/>
        <w:rPr>
          <w:sz w:val="22"/>
          <w:szCs w:val="22"/>
          <w:lang w:val="en-GB"/>
        </w:rPr>
      </w:pPr>
      <w:r w:rsidRPr="00FB5366">
        <w:rPr>
          <w:sz w:val="22"/>
          <w:szCs w:val="22"/>
          <w:lang w:val="en-GB"/>
        </w:rPr>
        <w:t xml:space="preserve">E-mail for questions regarding the Call for Proposals should be simplified, i.e. </w:t>
      </w:r>
      <w:hyperlink r:id="rId11" w:history="1">
        <w:r w:rsidRPr="00FB5366">
          <w:rPr>
            <w:rStyle w:val="Hyperlink"/>
            <w:sz w:val="22"/>
            <w:szCs w:val="22"/>
            <w:lang w:val="en-GB"/>
          </w:rPr>
          <w:t>pitanja@unops.org</w:t>
        </w:r>
      </w:hyperlink>
      <w:r w:rsidRPr="00FB5366">
        <w:rPr>
          <w:sz w:val="22"/>
          <w:szCs w:val="22"/>
          <w:lang w:val="en-GB"/>
        </w:rPr>
        <w:t>, to enable easier access to the interested entrepreneurs to raise questions</w:t>
      </w:r>
    </w:p>
    <w:p w14:paraId="0E7BFE70" w14:textId="77777777" w:rsidR="006E3C4C" w:rsidRPr="00FB5366" w:rsidRDefault="006E3C4C" w:rsidP="006E3C4C">
      <w:pPr>
        <w:pStyle w:val="ListParagraph"/>
        <w:numPr>
          <w:ilvl w:val="0"/>
          <w:numId w:val="15"/>
        </w:numPr>
        <w:spacing w:after="0" w:line="240" w:lineRule="auto"/>
        <w:rPr>
          <w:sz w:val="22"/>
          <w:szCs w:val="22"/>
          <w:lang w:val="en-GB"/>
        </w:rPr>
      </w:pPr>
      <w:r w:rsidRPr="00FB5366">
        <w:rPr>
          <w:sz w:val="22"/>
          <w:szCs w:val="22"/>
          <w:lang w:val="en-GB"/>
        </w:rPr>
        <w:t>Smart sheet is a good tool for organization of info sessions and for visibility</w:t>
      </w:r>
    </w:p>
    <w:p w14:paraId="45DCD98A" w14:textId="77777777" w:rsidR="006E3C4C" w:rsidRPr="00FB5366" w:rsidRDefault="006E3C4C" w:rsidP="006E3C4C">
      <w:pPr>
        <w:pStyle w:val="ListParagraph"/>
        <w:numPr>
          <w:ilvl w:val="0"/>
          <w:numId w:val="15"/>
        </w:numPr>
        <w:spacing w:after="0" w:line="240" w:lineRule="auto"/>
        <w:rPr>
          <w:sz w:val="22"/>
          <w:szCs w:val="22"/>
          <w:lang w:val="en-GB"/>
        </w:rPr>
      </w:pPr>
      <w:r w:rsidRPr="00FB5366">
        <w:rPr>
          <w:sz w:val="22"/>
          <w:szCs w:val="22"/>
          <w:lang w:val="en-GB"/>
        </w:rPr>
        <w:t>Sign-in sheet (List of participants) to be modified with added separate column, indicating the place where the participants come from</w:t>
      </w:r>
      <w:r w:rsidR="00EC41FB" w:rsidRPr="00FB5366">
        <w:rPr>
          <w:sz w:val="22"/>
          <w:szCs w:val="22"/>
          <w:lang w:val="en-GB"/>
        </w:rPr>
        <w:t>.</w:t>
      </w:r>
    </w:p>
    <w:p w14:paraId="44926E94" w14:textId="611FA61D" w:rsidR="00EC41FB" w:rsidRPr="00FB5366" w:rsidRDefault="003C509F" w:rsidP="00C46B36">
      <w:pPr>
        <w:pStyle w:val="ListParagraph"/>
        <w:numPr>
          <w:ilvl w:val="0"/>
          <w:numId w:val="15"/>
        </w:numPr>
        <w:spacing w:after="0" w:line="240" w:lineRule="auto"/>
        <w:rPr>
          <w:sz w:val="22"/>
          <w:szCs w:val="22"/>
          <w:lang w:val="en-GB"/>
        </w:rPr>
      </w:pPr>
      <w:r w:rsidRPr="00FB5366">
        <w:rPr>
          <w:sz w:val="22"/>
          <w:szCs w:val="22"/>
          <w:lang w:val="en-GB"/>
        </w:rPr>
        <w:t>N</w:t>
      </w:r>
      <w:r w:rsidR="00EC41FB" w:rsidRPr="00FB5366">
        <w:rPr>
          <w:sz w:val="22"/>
          <w:szCs w:val="22"/>
          <w:lang w:val="en-GB"/>
        </w:rPr>
        <w:t>otice</w:t>
      </w:r>
      <w:r w:rsidRPr="00FB5366">
        <w:rPr>
          <w:sz w:val="22"/>
          <w:szCs w:val="22"/>
          <w:lang w:val="en-GB"/>
        </w:rPr>
        <w:t xml:space="preserve"> on privacy of e-mail addresses to be considered </w:t>
      </w:r>
      <w:r w:rsidR="006E3C4C" w:rsidRPr="00FB5366">
        <w:rPr>
          <w:sz w:val="22"/>
          <w:szCs w:val="22"/>
          <w:lang w:val="en-GB"/>
        </w:rPr>
        <w:t xml:space="preserve">and to ask </w:t>
      </w:r>
      <w:r w:rsidR="00EC41FB" w:rsidRPr="00E31C42">
        <w:rPr>
          <w:sz w:val="22"/>
          <w:szCs w:val="22"/>
          <w:lang w:val="en-GB"/>
        </w:rPr>
        <w:t xml:space="preserve">for permission for use of e-mail addresses </w:t>
      </w:r>
      <w:r w:rsidRPr="00FB5366">
        <w:rPr>
          <w:sz w:val="22"/>
          <w:szCs w:val="22"/>
          <w:lang w:val="en-GB"/>
        </w:rPr>
        <w:t xml:space="preserve">in </w:t>
      </w:r>
      <w:r w:rsidR="00EC41FB" w:rsidRPr="00FB5366">
        <w:rPr>
          <w:sz w:val="22"/>
          <w:szCs w:val="22"/>
          <w:lang w:val="en-GB"/>
        </w:rPr>
        <w:t>future communication</w:t>
      </w:r>
      <w:r w:rsidR="0032339E">
        <w:rPr>
          <w:sz w:val="22"/>
          <w:szCs w:val="22"/>
          <w:lang w:val="en-GB"/>
        </w:rPr>
        <w:t>.</w:t>
      </w:r>
    </w:p>
    <w:p w14:paraId="40A90FBD" w14:textId="1634889F" w:rsidR="00EC41FB" w:rsidRPr="00FB5366" w:rsidRDefault="006E3C4C" w:rsidP="00C46B36">
      <w:pPr>
        <w:pStyle w:val="ListParagraph"/>
        <w:numPr>
          <w:ilvl w:val="0"/>
          <w:numId w:val="15"/>
        </w:numPr>
        <w:spacing w:after="0" w:line="240" w:lineRule="auto"/>
        <w:rPr>
          <w:sz w:val="22"/>
          <w:szCs w:val="22"/>
          <w:lang w:val="en-GB"/>
        </w:rPr>
      </w:pPr>
      <w:r w:rsidRPr="00FB5366">
        <w:rPr>
          <w:sz w:val="22"/>
          <w:szCs w:val="22"/>
          <w:lang w:val="en-GB"/>
        </w:rPr>
        <w:t>To set deadline for registration of participation to the info sessions, in the smart sheet, to enable easier tracking of number of participants for better organization of the events</w:t>
      </w:r>
      <w:r w:rsidR="0032339E">
        <w:rPr>
          <w:sz w:val="22"/>
          <w:szCs w:val="22"/>
          <w:lang w:val="en-GB"/>
        </w:rPr>
        <w:t>.</w:t>
      </w:r>
    </w:p>
    <w:p w14:paraId="30CD95AF" w14:textId="7869E651" w:rsidR="00EC41FB" w:rsidRPr="00FB5366" w:rsidRDefault="006E3C4C" w:rsidP="00C46B36">
      <w:pPr>
        <w:pStyle w:val="ListParagraph"/>
        <w:numPr>
          <w:ilvl w:val="0"/>
          <w:numId w:val="15"/>
        </w:numPr>
        <w:spacing w:after="0" w:line="240" w:lineRule="auto"/>
        <w:rPr>
          <w:sz w:val="22"/>
          <w:szCs w:val="22"/>
          <w:lang w:val="en-GB"/>
        </w:rPr>
      </w:pPr>
      <w:r w:rsidRPr="00FB5366">
        <w:rPr>
          <w:sz w:val="22"/>
          <w:szCs w:val="22"/>
          <w:lang w:val="en-GB"/>
        </w:rPr>
        <w:t>To use petty cash for catering ( to buy coffee, water and juices) instead engaging MIROS, in order to be more efficient and cost effective</w:t>
      </w:r>
      <w:r w:rsidR="0032339E">
        <w:rPr>
          <w:sz w:val="22"/>
          <w:szCs w:val="22"/>
          <w:lang w:val="en-GB"/>
        </w:rPr>
        <w:t>.</w:t>
      </w:r>
    </w:p>
    <w:p w14:paraId="59F4341D" w14:textId="036933DC" w:rsidR="003C509F" w:rsidRPr="00FB5366" w:rsidRDefault="006E3C4C" w:rsidP="00C46B36">
      <w:pPr>
        <w:pStyle w:val="ListParagraph"/>
        <w:numPr>
          <w:ilvl w:val="0"/>
          <w:numId w:val="15"/>
        </w:numPr>
        <w:spacing w:after="0" w:line="240" w:lineRule="auto"/>
        <w:rPr>
          <w:sz w:val="22"/>
          <w:szCs w:val="22"/>
          <w:lang w:val="en-GB"/>
        </w:rPr>
      </w:pPr>
      <w:r w:rsidRPr="00FB5366">
        <w:rPr>
          <w:sz w:val="22"/>
          <w:szCs w:val="22"/>
          <w:lang w:val="en-GB"/>
        </w:rPr>
        <w:t xml:space="preserve">Evaluation lists to be included in the promotional materials and </w:t>
      </w:r>
      <w:r w:rsidR="00EC41FB" w:rsidRPr="00FB5366">
        <w:rPr>
          <w:sz w:val="22"/>
          <w:szCs w:val="22"/>
          <w:lang w:val="en-GB"/>
        </w:rPr>
        <w:t xml:space="preserve">to </w:t>
      </w:r>
      <w:r w:rsidRPr="00FB5366">
        <w:rPr>
          <w:sz w:val="22"/>
          <w:szCs w:val="22"/>
          <w:lang w:val="en-GB"/>
        </w:rPr>
        <w:t xml:space="preserve">be </w:t>
      </w:r>
      <w:r w:rsidR="00EC41FB" w:rsidRPr="00FB5366">
        <w:rPr>
          <w:sz w:val="22"/>
          <w:szCs w:val="22"/>
          <w:lang w:val="en-GB"/>
        </w:rPr>
        <w:t xml:space="preserve">pointed out </w:t>
      </w:r>
      <w:r w:rsidRPr="00FB5366">
        <w:rPr>
          <w:sz w:val="22"/>
          <w:szCs w:val="22"/>
          <w:lang w:val="en-GB"/>
        </w:rPr>
        <w:t xml:space="preserve">at the beginning of info sessions, to avoid </w:t>
      </w:r>
      <w:r w:rsidR="00EC41FB" w:rsidRPr="00FB5366">
        <w:rPr>
          <w:sz w:val="22"/>
          <w:szCs w:val="22"/>
          <w:lang w:val="en-GB"/>
        </w:rPr>
        <w:t xml:space="preserve">distraction </w:t>
      </w:r>
      <w:r w:rsidRPr="00FB5366">
        <w:rPr>
          <w:sz w:val="22"/>
          <w:szCs w:val="22"/>
          <w:lang w:val="en-GB"/>
        </w:rPr>
        <w:t xml:space="preserve">of participants </w:t>
      </w:r>
      <w:r w:rsidR="003C509F" w:rsidRPr="00FB5366">
        <w:rPr>
          <w:sz w:val="22"/>
          <w:szCs w:val="22"/>
          <w:lang w:val="en-GB"/>
        </w:rPr>
        <w:t xml:space="preserve">during </w:t>
      </w:r>
      <w:r w:rsidR="0032339E">
        <w:rPr>
          <w:sz w:val="22"/>
          <w:szCs w:val="22"/>
          <w:lang w:val="en-GB"/>
        </w:rPr>
        <w:t>presentation.</w:t>
      </w:r>
    </w:p>
    <w:p w14:paraId="088018B3" w14:textId="7793187F" w:rsidR="003C509F" w:rsidRPr="00FB5366" w:rsidRDefault="006E3C4C" w:rsidP="006E3C4C">
      <w:pPr>
        <w:pStyle w:val="ListParagraph"/>
        <w:numPr>
          <w:ilvl w:val="0"/>
          <w:numId w:val="15"/>
        </w:numPr>
        <w:spacing w:after="0" w:line="240" w:lineRule="auto"/>
        <w:rPr>
          <w:sz w:val="22"/>
          <w:szCs w:val="22"/>
          <w:lang w:val="en-GB"/>
        </w:rPr>
      </w:pPr>
      <w:r w:rsidRPr="00FB5366">
        <w:rPr>
          <w:sz w:val="22"/>
          <w:szCs w:val="22"/>
          <w:lang w:val="en-GB"/>
        </w:rPr>
        <w:t>To reduce number of questions in the evaluation sheet, in order to get more focused question</w:t>
      </w:r>
      <w:r w:rsidR="0032339E">
        <w:rPr>
          <w:sz w:val="22"/>
          <w:szCs w:val="22"/>
          <w:lang w:val="en-GB"/>
        </w:rPr>
        <w:t>s</w:t>
      </w:r>
    </w:p>
    <w:p w14:paraId="7F11D0DB" w14:textId="77777777" w:rsidR="006E3C4C" w:rsidRPr="00FB5366" w:rsidRDefault="006E3C4C" w:rsidP="00C46B36">
      <w:pPr>
        <w:pStyle w:val="ListParagraph"/>
        <w:numPr>
          <w:ilvl w:val="0"/>
          <w:numId w:val="15"/>
        </w:numPr>
        <w:spacing w:after="0" w:line="240" w:lineRule="auto"/>
        <w:rPr>
          <w:sz w:val="22"/>
          <w:szCs w:val="22"/>
          <w:lang w:val="en-GB"/>
        </w:rPr>
      </w:pPr>
      <w:r w:rsidRPr="00E31C42">
        <w:rPr>
          <w:sz w:val="22"/>
          <w:szCs w:val="22"/>
          <w:lang w:val="en-GB"/>
        </w:rPr>
        <w:t>When organizing and scheduling info sessions, one working day of the week should be left for preparations and office work</w:t>
      </w:r>
      <w:r w:rsidR="003C509F" w:rsidRPr="00FB5366">
        <w:rPr>
          <w:sz w:val="22"/>
          <w:szCs w:val="22"/>
          <w:lang w:val="en-GB"/>
        </w:rPr>
        <w:t xml:space="preserve">. </w:t>
      </w:r>
    </w:p>
    <w:p w14:paraId="698661C2" w14:textId="77777777" w:rsidR="006E3C4C" w:rsidRPr="00FB5366" w:rsidRDefault="006E3C4C" w:rsidP="00D33537">
      <w:pPr>
        <w:autoSpaceDE w:val="0"/>
        <w:autoSpaceDN w:val="0"/>
        <w:adjustRightInd w:val="0"/>
        <w:spacing w:after="0" w:line="240" w:lineRule="auto"/>
        <w:jc w:val="left"/>
        <w:rPr>
          <w:rFonts w:eastAsia="MS Mincho" w:cs="Arial"/>
          <w:b/>
          <w:bCs/>
          <w:noProof w:val="0"/>
          <w:kern w:val="0"/>
          <w:sz w:val="22"/>
          <w:szCs w:val="22"/>
          <w:lang w:val="en-GB"/>
        </w:rPr>
      </w:pPr>
    </w:p>
    <w:p w14:paraId="63614796" w14:textId="77777777" w:rsidR="00D33537" w:rsidRPr="00FB5366" w:rsidRDefault="00D33537" w:rsidP="00D33537">
      <w:pPr>
        <w:autoSpaceDE w:val="0"/>
        <w:autoSpaceDN w:val="0"/>
        <w:adjustRightInd w:val="0"/>
        <w:spacing w:after="0" w:line="240" w:lineRule="auto"/>
        <w:jc w:val="left"/>
        <w:rPr>
          <w:rFonts w:eastAsia="MS Mincho" w:cs="Arial"/>
          <w:b/>
          <w:bCs/>
          <w:noProof w:val="0"/>
          <w:kern w:val="0"/>
          <w:sz w:val="22"/>
          <w:szCs w:val="22"/>
          <w:lang w:val="en-GB"/>
        </w:rPr>
      </w:pPr>
      <w:r w:rsidRPr="00FB5366">
        <w:rPr>
          <w:rFonts w:eastAsia="MS Mincho" w:cs="Arial"/>
          <w:b/>
          <w:bCs/>
          <w:noProof w:val="0"/>
          <w:kern w:val="0"/>
          <w:sz w:val="22"/>
          <w:szCs w:val="22"/>
          <w:lang w:val="en-GB"/>
        </w:rPr>
        <w:t>Appendices</w:t>
      </w:r>
    </w:p>
    <w:p w14:paraId="260425DA" w14:textId="77777777" w:rsidR="00D33537" w:rsidRPr="00FB5366" w:rsidRDefault="00D33537" w:rsidP="00D33537">
      <w:pPr>
        <w:autoSpaceDE w:val="0"/>
        <w:autoSpaceDN w:val="0"/>
        <w:adjustRightInd w:val="0"/>
        <w:spacing w:after="0" w:line="240" w:lineRule="auto"/>
        <w:jc w:val="left"/>
        <w:rPr>
          <w:rFonts w:eastAsia="MS Mincho" w:cs="Arial"/>
          <w:noProof w:val="0"/>
          <w:kern w:val="0"/>
          <w:sz w:val="22"/>
          <w:szCs w:val="22"/>
          <w:lang w:val="en-GB"/>
        </w:rPr>
      </w:pPr>
      <w:r w:rsidRPr="00FB5366">
        <w:rPr>
          <w:rFonts w:eastAsia="MS Mincho" w:cs="Arial"/>
          <w:noProof w:val="0"/>
          <w:kern w:val="0"/>
          <w:sz w:val="22"/>
          <w:szCs w:val="22"/>
          <w:lang w:val="en-GB"/>
        </w:rPr>
        <w:t xml:space="preserve">Appendix A. </w:t>
      </w:r>
      <w:r w:rsidR="00F8294D" w:rsidRPr="00FB5366">
        <w:rPr>
          <w:rFonts w:eastAsia="MS Mincho" w:cs="Arial"/>
          <w:noProof w:val="0"/>
          <w:kern w:val="0"/>
          <w:sz w:val="22"/>
          <w:szCs w:val="22"/>
          <w:lang w:val="en-GB"/>
        </w:rPr>
        <w:t xml:space="preserve">Power Point </w:t>
      </w:r>
      <w:r w:rsidRPr="00FB5366">
        <w:rPr>
          <w:rFonts w:eastAsia="MS Mincho" w:cs="Arial"/>
          <w:noProof w:val="0"/>
          <w:kern w:val="0"/>
          <w:sz w:val="22"/>
          <w:szCs w:val="22"/>
          <w:lang w:val="en-GB"/>
        </w:rPr>
        <w:t xml:space="preserve">Presentation </w:t>
      </w:r>
    </w:p>
    <w:p w14:paraId="082CE64E" w14:textId="77777777" w:rsidR="004725FB" w:rsidRDefault="00D33537" w:rsidP="00D33537">
      <w:pPr>
        <w:rPr>
          <w:rFonts w:eastAsia="MS Mincho" w:cs="Arial"/>
          <w:noProof w:val="0"/>
          <w:kern w:val="0"/>
          <w:sz w:val="22"/>
          <w:szCs w:val="22"/>
          <w:lang w:val="en-GB"/>
        </w:rPr>
      </w:pPr>
      <w:r w:rsidRPr="00D33537">
        <w:rPr>
          <w:rFonts w:eastAsia="MS Mincho" w:cs="Arial"/>
          <w:noProof w:val="0"/>
          <w:kern w:val="0"/>
          <w:sz w:val="22"/>
          <w:szCs w:val="22"/>
          <w:lang w:val="en-GB"/>
        </w:rPr>
        <w:t xml:space="preserve">Appendix </w:t>
      </w:r>
      <w:r>
        <w:rPr>
          <w:rFonts w:eastAsia="MS Mincho" w:cs="Arial"/>
          <w:noProof w:val="0"/>
          <w:kern w:val="0"/>
          <w:sz w:val="22"/>
          <w:szCs w:val="22"/>
          <w:lang w:val="en-GB"/>
        </w:rPr>
        <w:t>B</w:t>
      </w:r>
      <w:r w:rsidRPr="00D33537">
        <w:rPr>
          <w:rFonts w:eastAsia="MS Mincho" w:cs="Arial"/>
          <w:noProof w:val="0"/>
          <w:kern w:val="0"/>
          <w:sz w:val="22"/>
          <w:szCs w:val="22"/>
          <w:lang w:val="en-GB"/>
        </w:rPr>
        <w:t>. Question</w:t>
      </w:r>
      <w:r>
        <w:rPr>
          <w:rFonts w:eastAsia="MS Mincho" w:cs="Arial"/>
          <w:noProof w:val="0"/>
          <w:kern w:val="0"/>
          <w:sz w:val="22"/>
          <w:szCs w:val="22"/>
          <w:lang w:val="en-GB"/>
        </w:rPr>
        <w:t>s</w:t>
      </w:r>
      <w:r w:rsidRPr="00D33537">
        <w:rPr>
          <w:rFonts w:eastAsia="MS Mincho" w:cs="Arial"/>
          <w:noProof w:val="0"/>
          <w:kern w:val="0"/>
          <w:sz w:val="22"/>
          <w:szCs w:val="22"/>
          <w:lang w:val="en-GB"/>
        </w:rPr>
        <w:t xml:space="preserve"> &amp; Answer</w:t>
      </w:r>
      <w:r>
        <w:rPr>
          <w:rFonts w:eastAsia="MS Mincho" w:cs="Arial"/>
          <w:noProof w:val="0"/>
          <w:kern w:val="0"/>
          <w:sz w:val="22"/>
          <w:szCs w:val="22"/>
          <w:lang w:val="en-GB"/>
        </w:rPr>
        <w:t>s</w:t>
      </w:r>
    </w:p>
    <w:p w14:paraId="1EBAE5F5" w14:textId="77777777" w:rsidR="001F3771" w:rsidRPr="00D33537" w:rsidRDefault="001F3771" w:rsidP="00D33537">
      <w:pPr>
        <w:rPr>
          <w:color w:val="002060"/>
          <w:sz w:val="22"/>
          <w:szCs w:val="22"/>
        </w:rPr>
      </w:pPr>
    </w:p>
    <w:sectPr w:rsidR="001F3771" w:rsidRPr="00D33537" w:rsidSect="00B54F76">
      <w:headerReference w:type="even" r:id="rId12"/>
      <w:headerReference w:type="default" r:id="rId13"/>
      <w:footerReference w:type="even" r:id="rId14"/>
      <w:footerReference w:type="default" r:id="rId15"/>
      <w:headerReference w:type="first" r:id="rId16"/>
      <w:footerReference w:type="first" r:id="rId17"/>
      <w:pgSz w:w="11900" w:h="16840" w:code="9"/>
      <w:pgMar w:top="2665" w:right="1418" w:bottom="1843" w:left="1418" w:header="851" w:footer="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13E2A" w14:textId="77777777" w:rsidR="005C2906" w:rsidRDefault="005C2906" w:rsidP="006D29BB">
      <w:r>
        <w:separator/>
      </w:r>
    </w:p>
    <w:p w14:paraId="72DA7AEA" w14:textId="77777777" w:rsidR="005C2906" w:rsidRDefault="005C2906" w:rsidP="006D29BB"/>
  </w:endnote>
  <w:endnote w:type="continuationSeparator" w:id="0">
    <w:p w14:paraId="1DA160E2" w14:textId="77777777" w:rsidR="005C2906" w:rsidRDefault="005C2906" w:rsidP="006D29BB">
      <w:r>
        <w:continuationSeparator/>
      </w:r>
    </w:p>
    <w:p w14:paraId="530E8894" w14:textId="77777777" w:rsidR="005C2906" w:rsidRDefault="005C2906" w:rsidP="006D2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F4357" w14:textId="77777777" w:rsidR="005613E6" w:rsidRPr="0046316E" w:rsidRDefault="005613E6" w:rsidP="006D29BB">
    <w:pPr>
      <w:rPr>
        <w:lang w:val="sr-Cyrl-CS"/>
      </w:rPr>
    </w:pPr>
    <w:r w:rsidRPr="0046316E">
      <w:rPr>
        <w:lang w:val="sr-Cyrl-CS"/>
      </w:rPr>
      <w:t>Програм финансирају Европска унија, Влада Швајцарске и Влада Србије, а спроводи УНОПС у сарадњи са 34 локалне самоуправе</w:t>
    </w:r>
  </w:p>
  <w:p w14:paraId="42E7453C" w14:textId="77777777" w:rsidR="005613E6" w:rsidRPr="0046316E" w:rsidRDefault="005613E6" w:rsidP="006D29BB">
    <w:pPr>
      <w:rPr>
        <w:lang w:val="sr-Cyrl-CS"/>
      </w:rPr>
    </w:pPr>
    <w:r w:rsidRPr="0046316E">
      <w:rPr>
        <w:lang w:val="sr-Cyrl-CS"/>
      </w:rPr>
      <w:t>југоисточне и југозападне Србије.</w:t>
    </w:r>
  </w:p>
  <w:p w14:paraId="3D57E677" w14:textId="77777777" w:rsidR="005613E6" w:rsidRPr="00E64484" w:rsidRDefault="005613E6" w:rsidP="006D29BB"/>
  <w:p w14:paraId="70312AA2" w14:textId="77777777" w:rsidR="005613E6" w:rsidRPr="005D4A3F" w:rsidRDefault="005613E6" w:rsidP="006D29BB">
    <w:pPr>
      <w:rPr>
        <w:lang w:val="en-US"/>
      </w:rPr>
    </w:pPr>
    <w:r w:rsidRPr="002D65C7">
      <w:rPr>
        <w:lang w:val="en-US"/>
      </w:rPr>
      <w:t>www.evropskiprogres.org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808E7" w14:textId="77777777" w:rsidR="005613E6" w:rsidRPr="00D1293A" w:rsidRDefault="005613E6" w:rsidP="006D29BB">
    <w:pPr>
      <w:pStyle w:val="Footer"/>
      <w:rPr>
        <w:b/>
      </w:rPr>
    </w:pPr>
    <w:r w:rsidRPr="006C530B">
      <w:rPr>
        <w:sz w:val="18"/>
      </w:rPr>
      <w:t>Programme is financed by the EU, implemented by UNOPS in cooperation with the Government of the Republic of Serbia.</w:t>
    </w:r>
    <w:r w:rsidRPr="006C530B">
      <w:rPr>
        <w:sz w:val="18"/>
      </w:rPr>
      <w:br/>
    </w:r>
    <w:r w:rsidRPr="006C530B">
      <w:rPr>
        <w:b/>
        <w:sz w:val="18"/>
      </w:rPr>
      <w:t>www.eupro.org.rs</w:t>
    </w:r>
    <w:r>
      <w:rPr>
        <w:b/>
      </w:rPr>
      <w:br/>
    </w:r>
    <w:r>
      <w:rPr>
        <w:b/>
      </w:rPr>
      <w:b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A0480" w14:textId="77777777" w:rsidR="005613E6" w:rsidRPr="00D1293A" w:rsidRDefault="005613E6" w:rsidP="006D29BB">
    <w:pPr>
      <w:rPr>
        <w:b/>
      </w:rPr>
    </w:pPr>
    <w:r>
      <w:br/>
    </w:r>
    <w:bookmarkStart w:id="1" w:name="_Hlk509329245"/>
    <w:r w:rsidRPr="006D29BB">
      <w:rPr>
        <w:sz w:val="16"/>
        <w:szCs w:val="16"/>
      </w:rPr>
      <w:t>Programme is financed by the EU, implemented by UNOPS in cooperation with the Government of the Republic of Serbia.</w:t>
    </w:r>
    <w:r>
      <w:br/>
    </w:r>
    <w:r w:rsidRPr="00D1293A">
      <w:rPr>
        <w:b/>
      </w:rPr>
      <w:t>www.eupro.org.rs</w:t>
    </w:r>
    <w:r>
      <w:rPr>
        <w:b/>
      </w:rPr>
      <w:br/>
    </w:r>
    <w:bookmarkEnd w:id="1"/>
    <w:r>
      <w:rPr>
        <w:b/>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EB12C" w14:textId="77777777" w:rsidR="005C2906" w:rsidRDefault="005C2906" w:rsidP="006D29BB">
      <w:r>
        <w:separator/>
      </w:r>
    </w:p>
    <w:p w14:paraId="2B6F886D" w14:textId="77777777" w:rsidR="005C2906" w:rsidRDefault="005C2906" w:rsidP="006D29BB"/>
  </w:footnote>
  <w:footnote w:type="continuationSeparator" w:id="0">
    <w:p w14:paraId="332FDAEC" w14:textId="77777777" w:rsidR="005C2906" w:rsidRDefault="005C2906" w:rsidP="006D29BB">
      <w:r>
        <w:continuationSeparator/>
      </w:r>
    </w:p>
    <w:p w14:paraId="4DEE5A96" w14:textId="77777777" w:rsidR="005C2906" w:rsidRDefault="005C2906" w:rsidP="006D29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805BD" w14:textId="77777777" w:rsidR="005613E6" w:rsidRDefault="005613E6" w:rsidP="006D29BB">
    <w:pPr>
      <w:pStyle w:val="Header"/>
      <w:rPr>
        <w:lang w:val="en-US"/>
      </w:rPr>
    </w:pPr>
  </w:p>
  <w:p w14:paraId="2FA0E839" w14:textId="77777777" w:rsidR="005613E6" w:rsidRDefault="005613E6" w:rsidP="006D29BB">
    <w:pPr>
      <w:pStyle w:val="Header"/>
      <w:rPr>
        <w:lang w:val="en-US"/>
      </w:rPr>
    </w:pPr>
  </w:p>
  <w:p w14:paraId="4AF98DE6" w14:textId="77777777" w:rsidR="005613E6" w:rsidRPr="00C95D22" w:rsidRDefault="005613E6" w:rsidP="006D29BB">
    <w:pPr>
      <w:pStyle w:val="Header"/>
      <w:rPr>
        <w:lang w:val="en-US"/>
      </w:rPr>
    </w:pPr>
    <w:r>
      <w:t>Саопштењезајавност</w:t>
    </w:r>
    <w:r>
      <w:rPr>
        <w:lang w:val="en-US"/>
      </w:rPr>
      <w:tab/>
    </w:r>
    <w:r>
      <w:rPr>
        <w:lang w:val="en-US"/>
      </w:rPr>
      <w:tab/>
    </w:r>
    <w:r w:rsidRPr="002D65C7">
      <w:rPr>
        <w:spacing w:val="-2"/>
      </w:rPr>
      <w:t>страна</w:t>
    </w:r>
    <w:r w:rsidRPr="00C95D22">
      <w:rPr>
        <w:lang w:val="en-US"/>
      </w:rPr>
      <w:t xml:space="preserve"> | </w:t>
    </w:r>
    <w:r w:rsidRPr="00C95D22">
      <w:rPr>
        <w:lang w:val="en-US"/>
      </w:rPr>
      <w:fldChar w:fldCharType="begin"/>
    </w:r>
    <w:r w:rsidRPr="00C95D22">
      <w:rPr>
        <w:lang w:val="en-US"/>
      </w:rPr>
      <w:instrText xml:space="preserve"> PAGE   \* MERGEFORMAT </w:instrText>
    </w:r>
    <w:r w:rsidRPr="00C95D22">
      <w:rPr>
        <w:lang w:val="en-US"/>
      </w:rPr>
      <w:fldChar w:fldCharType="separate"/>
    </w:r>
    <w:r>
      <w:rPr>
        <w:lang w:val="en-US"/>
      </w:rPr>
      <w:t>2</w:t>
    </w:r>
    <w:r w:rsidRPr="00C95D22">
      <w:rPr>
        <w:lang w:val="en-US"/>
      </w:rPr>
      <w:fldChar w:fldCharType="end"/>
    </w:r>
  </w:p>
  <w:p w14:paraId="62C59D6C" w14:textId="77777777" w:rsidR="005613E6" w:rsidRDefault="005613E6" w:rsidP="006D29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2D767" w14:textId="77777777" w:rsidR="005613E6" w:rsidRPr="00082D01" w:rsidRDefault="005613E6" w:rsidP="006D29BB">
    <w:pPr>
      <w:pStyle w:val="Header"/>
    </w:pPr>
  </w:p>
  <w:p w14:paraId="2B1E6B14" w14:textId="77777777" w:rsidR="005613E6" w:rsidRPr="00082D01" w:rsidRDefault="005613E6" w:rsidP="006D29BB">
    <w:pPr>
      <w:pStyle w:val="Header"/>
    </w:pPr>
  </w:p>
  <w:p w14:paraId="48FE9DE1" w14:textId="777003A3" w:rsidR="005613E6" w:rsidRPr="00D1293A" w:rsidRDefault="005613E6" w:rsidP="00B848EF">
    <w:pPr>
      <w:pStyle w:val="Header"/>
      <w:tabs>
        <w:tab w:val="left" w:pos="7020"/>
      </w:tabs>
    </w:pPr>
    <w:r w:rsidRPr="003A1E4B">
      <w:rPr>
        <w:smallCaps/>
        <w:spacing w:val="24"/>
      </w:rPr>
      <w:t>Summary Report</w:t>
    </w:r>
    <w:r>
      <w:rPr>
        <w:smallCaps/>
        <w:spacing w:val="24"/>
      </w:rPr>
      <w:t xml:space="preserve"> </w:t>
    </w:r>
    <w:r w:rsidRPr="003A1E4B">
      <w:rPr>
        <w:smallCaps/>
        <w:spacing w:val="24"/>
      </w:rPr>
      <w:t>Informati</w:t>
    </w:r>
    <w:r>
      <w:rPr>
        <w:smallCaps/>
        <w:spacing w:val="24"/>
      </w:rPr>
      <w:t>ve</w:t>
    </w:r>
    <w:r w:rsidRPr="003A1E4B">
      <w:rPr>
        <w:smallCaps/>
        <w:spacing w:val="24"/>
      </w:rPr>
      <w:t xml:space="preserve"> Sessions</w:t>
    </w:r>
    <w:r w:rsidRPr="00D1293A">
      <w:tab/>
    </w:r>
    <w:r>
      <w:t xml:space="preserve">   </w:t>
    </w:r>
    <w:r>
      <w:tab/>
    </w:r>
    <w:r>
      <w:rPr>
        <w:spacing w:val="-2"/>
      </w:rPr>
      <w:t>page</w:t>
    </w:r>
    <w:r w:rsidRPr="00D1293A">
      <w:t xml:space="preserve">| </w:t>
    </w:r>
    <w:r w:rsidRPr="00D1293A">
      <w:fldChar w:fldCharType="begin"/>
    </w:r>
    <w:r w:rsidRPr="00D1293A">
      <w:instrText xml:space="preserve"> PAGE   \* MERGEFORMAT </w:instrText>
    </w:r>
    <w:r w:rsidRPr="00D1293A">
      <w:fldChar w:fldCharType="separate"/>
    </w:r>
    <w:r w:rsidR="00EE3F63">
      <w:t>11</w:t>
    </w:r>
    <w:r w:rsidRPr="00D1293A">
      <w:fldChar w:fldCharType="end"/>
    </w:r>
    <w:r w:rsidRPr="00D1293A">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A73A0" w14:textId="77777777" w:rsidR="005613E6" w:rsidRDefault="005613E6" w:rsidP="006D29BB">
    <w:pPr>
      <w:pStyle w:val="Header"/>
    </w:pPr>
    <w:r w:rsidRPr="002D65C7">
      <w:rPr>
        <w:lang w:val="en-US"/>
      </w:rPr>
      <w:drawing>
        <wp:anchor distT="0" distB="0" distL="114300" distR="114300" simplePos="0" relativeHeight="251659264" behindDoc="0" locked="0" layoutInCell="1" allowOverlap="1" wp14:anchorId="20FEACB8" wp14:editId="6534D473">
          <wp:simplePos x="0" y="0"/>
          <wp:positionH relativeFrom="column">
            <wp:posOffset>23495</wp:posOffset>
          </wp:positionH>
          <wp:positionV relativeFrom="page">
            <wp:posOffset>219075</wp:posOffset>
          </wp:positionV>
          <wp:extent cx="5849996" cy="1089679"/>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java CIR.tif"/>
                  <pic:cNvPicPr/>
                </pic:nvPicPr>
                <pic:blipFill>
                  <a:blip r:embed="rId1"/>
                  <a:stretch>
                    <a:fillRect/>
                  </a:stretch>
                </pic:blipFill>
                <pic:spPr>
                  <a:xfrm>
                    <a:off x="0" y="0"/>
                    <a:ext cx="5849996" cy="10896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47078"/>
    <w:multiLevelType w:val="hybridMultilevel"/>
    <w:tmpl w:val="A3849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D40C6"/>
    <w:multiLevelType w:val="hybridMultilevel"/>
    <w:tmpl w:val="98F2F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4D058A"/>
    <w:multiLevelType w:val="hybridMultilevel"/>
    <w:tmpl w:val="53A07E10"/>
    <w:lvl w:ilvl="0" w:tplc="F9D03FBA">
      <w:numFmt w:val="bullet"/>
      <w:lvlText w:val="-"/>
      <w:lvlJc w:val="left"/>
      <w:pPr>
        <w:ind w:left="720" w:hanging="360"/>
      </w:pPr>
      <w:rPr>
        <w:rFonts w:ascii="Calibri" w:eastAsia="Calibri" w:hAnsi="Calibri" w:cs="Times New Roman"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045597"/>
    <w:multiLevelType w:val="hybridMultilevel"/>
    <w:tmpl w:val="CFB4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540933"/>
    <w:multiLevelType w:val="hybridMultilevel"/>
    <w:tmpl w:val="9D5C4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B766CF"/>
    <w:multiLevelType w:val="hybridMultilevel"/>
    <w:tmpl w:val="E4F2B4E6"/>
    <w:lvl w:ilvl="0" w:tplc="349EEFA2">
      <w:start w:val="6"/>
      <w:numFmt w:val="bullet"/>
      <w:lvlText w:val="-"/>
      <w:lvlJc w:val="left"/>
      <w:pPr>
        <w:ind w:left="720" w:hanging="360"/>
      </w:pPr>
      <w:rPr>
        <w:rFonts w:ascii="Calibri" w:eastAsia="MS Mincho"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1A4DCF"/>
    <w:multiLevelType w:val="hybridMultilevel"/>
    <w:tmpl w:val="749AC39C"/>
    <w:lvl w:ilvl="0" w:tplc="C6542BA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5E7D22"/>
    <w:multiLevelType w:val="hybridMultilevel"/>
    <w:tmpl w:val="E9786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E30F89"/>
    <w:multiLevelType w:val="hybridMultilevel"/>
    <w:tmpl w:val="6EB69D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886785"/>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C0C68A6"/>
    <w:multiLevelType w:val="hybridMultilevel"/>
    <w:tmpl w:val="F0323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917E41"/>
    <w:multiLevelType w:val="hybridMultilevel"/>
    <w:tmpl w:val="C4440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9D45DF7"/>
    <w:multiLevelType w:val="hybridMultilevel"/>
    <w:tmpl w:val="E1CCC9CC"/>
    <w:lvl w:ilvl="0" w:tplc="349EEFA2">
      <w:start w:val="6"/>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5F6378"/>
    <w:multiLevelType w:val="hybridMultilevel"/>
    <w:tmpl w:val="A768C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B254ED"/>
    <w:multiLevelType w:val="hybridMultilevel"/>
    <w:tmpl w:val="FB34B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8FB3149"/>
    <w:multiLevelType w:val="hybridMultilevel"/>
    <w:tmpl w:val="60ECBED0"/>
    <w:lvl w:ilvl="0" w:tplc="F9D03FBA">
      <w:numFmt w:val="bullet"/>
      <w:lvlText w:val="-"/>
      <w:lvlJc w:val="left"/>
      <w:pPr>
        <w:ind w:left="720" w:hanging="360"/>
      </w:pPr>
      <w:rPr>
        <w:rFonts w:ascii="Calibri" w:eastAsia="Calibri" w:hAnsi="Calibri"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732F65"/>
    <w:multiLevelType w:val="hybridMultilevel"/>
    <w:tmpl w:val="8B8272E8"/>
    <w:lvl w:ilvl="0" w:tplc="349EEFA2">
      <w:start w:val="6"/>
      <w:numFmt w:val="bullet"/>
      <w:lvlText w:val="-"/>
      <w:lvlJc w:val="left"/>
      <w:pPr>
        <w:ind w:left="720" w:hanging="360"/>
      </w:pPr>
      <w:rPr>
        <w:rFonts w:ascii="Calibri" w:eastAsia="MS Mincho"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D341288"/>
    <w:multiLevelType w:val="hybridMultilevel"/>
    <w:tmpl w:val="7ECE4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2"/>
  </w:num>
  <w:num w:numId="4">
    <w:abstractNumId w:val="9"/>
  </w:num>
  <w:num w:numId="5">
    <w:abstractNumId w:val="5"/>
  </w:num>
  <w:num w:numId="6">
    <w:abstractNumId w:val="14"/>
  </w:num>
  <w:num w:numId="7">
    <w:abstractNumId w:val="15"/>
  </w:num>
  <w:num w:numId="8">
    <w:abstractNumId w:val="11"/>
  </w:num>
  <w:num w:numId="9">
    <w:abstractNumId w:val="4"/>
  </w:num>
  <w:num w:numId="10">
    <w:abstractNumId w:val="18"/>
  </w:num>
  <w:num w:numId="11">
    <w:abstractNumId w:val="10"/>
  </w:num>
  <w:num w:numId="12">
    <w:abstractNumId w:val="12"/>
  </w:num>
  <w:num w:numId="13">
    <w:abstractNumId w:val="8"/>
  </w:num>
  <w:num w:numId="14">
    <w:abstractNumId w:val="7"/>
  </w:num>
  <w:num w:numId="15">
    <w:abstractNumId w:val="1"/>
  </w:num>
  <w:num w:numId="16">
    <w:abstractNumId w:val="16"/>
  </w:num>
  <w:num w:numId="17">
    <w:abstractNumId w:val="3"/>
  </w:num>
  <w:num w:numId="18">
    <w:abstractNumId w:val="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6D8"/>
    <w:rsid w:val="00034533"/>
    <w:rsid w:val="00037188"/>
    <w:rsid w:val="00041A0F"/>
    <w:rsid w:val="00043E1B"/>
    <w:rsid w:val="00045CE3"/>
    <w:rsid w:val="000617D5"/>
    <w:rsid w:val="000629C8"/>
    <w:rsid w:val="00062FDE"/>
    <w:rsid w:val="00064ECB"/>
    <w:rsid w:val="00066E6D"/>
    <w:rsid w:val="00080679"/>
    <w:rsid w:val="00081CEA"/>
    <w:rsid w:val="00081E98"/>
    <w:rsid w:val="00082D01"/>
    <w:rsid w:val="000873DD"/>
    <w:rsid w:val="00090DCC"/>
    <w:rsid w:val="000D67A8"/>
    <w:rsid w:val="000D7BA3"/>
    <w:rsid w:val="000E16D8"/>
    <w:rsid w:val="000E30A1"/>
    <w:rsid w:val="000F1F6A"/>
    <w:rsid w:val="000F2144"/>
    <w:rsid w:val="000F528A"/>
    <w:rsid w:val="000F7605"/>
    <w:rsid w:val="001002DB"/>
    <w:rsid w:val="00100341"/>
    <w:rsid w:val="0010512E"/>
    <w:rsid w:val="001114CD"/>
    <w:rsid w:val="00115D15"/>
    <w:rsid w:val="00116BC1"/>
    <w:rsid w:val="00125994"/>
    <w:rsid w:val="00147CFD"/>
    <w:rsid w:val="00165CA7"/>
    <w:rsid w:val="00166FB4"/>
    <w:rsid w:val="001751EA"/>
    <w:rsid w:val="00187217"/>
    <w:rsid w:val="00194CE7"/>
    <w:rsid w:val="00196325"/>
    <w:rsid w:val="00196AC4"/>
    <w:rsid w:val="00197462"/>
    <w:rsid w:val="001C2C51"/>
    <w:rsid w:val="001C40D2"/>
    <w:rsid w:val="001C5066"/>
    <w:rsid w:val="001E71A1"/>
    <w:rsid w:val="001F3771"/>
    <w:rsid w:val="0020113A"/>
    <w:rsid w:val="002014B0"/>
    <w:rsid w:val="00204680"/>
    <w:rsid w:val="00215FF2"/>
    <w:rsid w:val="0021662B"/>
    <w:rsid w:val="00217E71"/>
    <w:rsid w:val="00223B22"/>
    <w:rsid w:val="00234D15"/>
    <w:rsid w:val="00236289"/>
    <w:rsid w:val="002413EF"/>
    <w:rsid w:val="00250D59"/>
    <w:rsid w:val="00253564"/>
    <w:rsid w:val="00263DB2"/>
    <w:rsid w:val="002807B4"/>
    <w:rsid w:val="002813F1"/>
    <w:rsid w:val="00294D3F"/>
    <w:rsid w:val="002A0613"/>
    <w:rsid w:val="002A0F32"/>
    <w:rsid w:val="002A1F57"/>
    <w:rsid w:val="002A248B"/>
    <w:rsid w:val="002B04F4"/>
    <w:rsid w:val="002B1B00"/>
    <w:rsid w:val="002B1C95"/>
    <w:rsid w:val="002B4115"/>
    <w:rsid w:val="002C458B"/>
    <w:rsid w:val="002D16C0"/>
    <w:rsid w:val="002D4C6D"/>
    <w:rsid w:val="002D65C7"/>
    <w:rsid w:val="002E2598"/>
    <w:rsid w:val="0030646B"/>
    <w:rsid w:val="00314DCA"/>
    <w:rsid w:val="00321D06"/>
    <w:rsid w:val="003222C1"/>
    <w:rsid w:val="0032339E"/>
    <w:rsid w:val="00357D03"/>
    <w:rsid w:val="00357D23"/>
    <w:rsid w:val="00366AE3"/>
    <w:rsid w:val="0037706C"/>
    <w:rsid w:val="00383FFA"/>
    <w:rsid w:val="003845B1"/>
    <w:rsid w:val="00392E9C"/>
    <w:rsid w:val="003941CC"/>
    <w:rsid w:val="00396527"/>
    <w:rsid w:val="003A1E4B"/>
    <w:rsid w:val="003C0F3E"/>
    <w:rsid w:val="003C396C"/>
    <w:rsid w:val="003C509F"/>
    <w:rsid w:val="003E4343"/>
    <w:rsid w:val="003E4CE8"/>
    <w:rsid w:val="003F1BF9"/>
    <w:rsid w:val="003F7671"/>
    <w:rsid w:val="004008AC"/>
    <w:rsid w:val="004008ED"/>
    <w:rsid w:val="00402D35"/>
    <w:rsid w:val="004104E4"/>
    <w:rsid w:val="004142B6"/>
    <w:rsid w:val="00423834"/>
    <w:rsid w:val="004325DE"/>
    <w:rsid w:val="004367EA"/>
    <w:rsid w:val="00437AF4"/>
    <w:rsid w:val="00447722"/>
    <w:rsid w:val="00457B26"/>
    <w:rsid w:val="00471C66"/>
    <w:rsid w:val="004725FB"/>
    <w:rsid w:val="00485D4C"/>
    <w:rsid w:val="00494BFB"/>
    <w:rsid w:val="00497863"/>
    <w:rsid w:val="0049794D"/>
    <w:rsid w:val="004A3F3B"/>
    <w:rsid w:val="004B4CD9"/>
    <w:rsid w:val="004B5358"/>
    <w:rsid w:val="004C6B6D"/>
    <w:rsid w:val="004D3ABE"/>
    <w:rsid w:val="004D70C1"/>
    <w:rsid w:val="004E3C24"/>
    <w:rsid w:val="004E3F06"/>
    <w:rsid w:val="004E4C5E"/>
    <w:rsid w:val="004E5305"/>
    <w:rsid w:val="004F01C6"/>
    <w:rsid w:val="00500830"/>
    <w:rsid w:val="005009BB"/>
    <w:rsid w:val="005011C3"/>
    <w:rsid w:val="00533E35"/>
    <w:rsid w:val="00542936"/>
    <w:rsid w:val="00547B9A"/>
    <w:rsid w:val="005529B7"/>
    <w:rsid w:val="005537EF"/>
    <w:rsid w:val="00556ED3"/>
    <w:rsid w:val="005613E6"/>
    <w:rsid w:val="00567EA4"/>
    <w:rsid w:val="0057113B"/>
    <w:rsid w:val="00575BFE"/>
    <w:rsid w:val="00576967"/>
    <w:rsid w:val="00580E4A"/>
    <w:rsid w:val="005832AC"/>
    <w:rsid w:val="00594FE2"/>
    <w:rsid w:val="005A57AF"/>
    <w:rsid w:val="005C2906"/>
    <w:rsid w:val="005D4A3F"/>
    <w:rsid w:val="005E28DF"/>
    <w:rsid w:val="005E4987"/>
    <w:rsid w:val="005E5A89"/>
    <w:rsid w:val="005E7D36"/>
    <w:rsid w:val="006060EE"/>
    <w:rsid w:val="00612C00"/>
    <w:rsid w:val="00614F80"/>
    <w:rsid w:val="006152F6"/>
    <w:rsid w:val="0061757A"/>
    <w:rsid w:val="00624355"/>
    <w:rsid w:val="006275F0"/>
    <w:rsid w:val="00642090"/>
    <w:rsid w:val="0064527E"/>
    <w:rsid w:val="00647324"/>
    <w:rsid w:val="00647C0B"/>
    <w:rsid w:val="006531A3"/>
    <w:rsid w:val="00663DE7"/>
    <w:rsid w:val="00667DB5"/>
    <w:rsid w:val="00670456"/>
    <w:rsid w:val="0067128D"/>
    <w:rsid w:val="00681388"/>
    <w:rsid w:val="00683E9C"/>
    <w:rsid w:val="00692BC5"/>
    <w:rsid w:val="006A3D3E"/>
    <w:rsid w:val="006A4930"/>
    <w:rsid w:val="006C4AB5"/>
    <w:rsid w:val="006C530B"/>
    <w:rsid w:val="006C534B"/>
    <w:rsid w:val="006C573B"/>
    <w:rsid w:val="006C578E"/>
    <w:rsid w:val="006D29BB"/>
    <w:rsid w:val="006E1E11"/>
    <w:rsid w:val="006E30E0"/>
    <w:rsid w:val="006E3C4C"/>
    <w:rsid w:val="006F4985"/>
    <w:rsid w:val="00707E30"/>
    <w:rsid w:val="00717537"/>
    <w:rsid w:val="00720A58"/>
    <w:rsid w:val="00724F81"/>
    <w:rsid w:val="00750A0B"/>
    <w:rsid w:val="00760E13"/>
    <w:rsid w:val="00761773"/>
    <w:rsid w:val="007876EB"/>
    <w:rsid w:val="00791CD9"/>
    <w:rsid w:val="007A1D32"/>
    <w:rsid w:val="007C189F"/>
    <w:rsid w:val="007E4777"/>
    <w:rsid w:val="007F3531"/>
    <w:rsid w:val="007F3ECE"/>
    <w:rsid w:val="007F71E7"/>
    <w:rsid w:val="0080049A"/>
    <w:rsid w:val="00801137"/>
    <w:rsid w:val="0081374B"/>
    <w:rsid w:val="00815A39"/>
    <w:rsid w:val="00826EA3"/>
    <w:rsid w:val="00850E23"/>
    <w:rsid w:val="0085157E"/>
    <w:rsid w:val="00866193"/>
    <w:rsid w:val="00890198"/>
    <w:rsid w:val="008C01E6"/>
    <w:rsid w:val="008C76E4"/>
    <w:rsid w:val="008D5B5F"/>
    <w:rsid w:val="008D7097"/>
    <w:rsid w:val="008E0107"/>
    <w:rsid w:val="008E4AEF"/>
    <w:rsid w:val="008E568E"/>
    <w:rsid w:val="00901802"/>
    <w:rsid w:val="00905627"/>
    <w:rsid w:val="0091701D"/>
    <w:rsid w:val="00923973"/>
    <w:rsid w:val="0092622F"/>
    <w:rsid w:val="00927A47"/>
    <w:rsid w:val="00954D7B"/>
    <w:rsid w:val="00962F2F"/>
    <w:rsid w:val="0096332A"/>
    <w:rsid w:val="00970B2B"/>
    <w:rsid w:val="0097691F"/>
    <w:rsid w:val="00985A20"/>
    <w:rsid w:val="00991B00"/>
    <w:rsid w:val="00991BCA"/>
    <w:rsid w:val="009A56E5"/>
    <w:rsid w:val="009B56C7"/>
    <w:rsid w:val="009B5F45"/>
    <w:rsid w:val="009B7A95"/>
    <w:rsid w:val="009C217F"/>
    <w:rsid w:val="009C21DA"/>
    <w:rsid w:val="009D5FA4"/>
    <w:rsid w:val="009E2B7D"/>
    <w:rsid w:val="009E38E3"/>
    <w:rsid w:val="009F402C"/>
    <w:rsid w:val="00A17310"/>
    <w:rsid w:val="00A17EB2"/>
    <w:rsid w:val="00A277CD"/>
    <w:rsid w:val="00A32B9C"/>
    <w:rsid w:val="00A35AB0"/>
    <w:rsid w:val="00A40A11"/>
    <w:rsid w:val="00A52294"/>
    <w:rsid w:val="00A53641"/>
    <w:rsid w:val="00A5661C"/>
    <w:rsid w:val="00A66A02"/>
    <w:rsid w:val="00A67DD1"/>
    <w:rsid w:val="00A723E7"/>
    <w:rsid w:val="00A816E8"/>
    <w:rsid w:val="00A8607A"/>
    <w:rsid w:val="00A87BBE"/>
    <w:rsid w:val="00A96C59"/>
    <w:rsid w:val="00A970C3"/>
    <w:rsid w:val="00AA1395"/>
    <w:rsid w:val="00AA1CD8"/>
    <w:rsid w:val="00AA7646"/>
    <w:rsid w:val="00AB02DC"/>
    <w:rsid w:val="00AE0F47"/>
    <w:rsid w:val="00AE34CE"/>
    <w:rsid w:val="00AF0039"/>
    <w:rsid w:val="00AF2F36"/>
    <w:rsid w:val="00AF5819"/>
    <w:rsid w:val="00B07E23"/>
    <w:rsid w:val="00B12E84"/>
    <w:rsid w:val="00B149E4"/>
    <w:rsid w:val="00B4177E"/>
    <w:rsid w:val="00B43B42"/>
    <w:rsid w:val="00B54F76"/>
    <w:rsid w:val="00B563B5"/>
    <w:rsid w:val="00B63167"/>
    <w:rsid w:val="00B70D8C"/>
    <w:rsid w:val="00B848EF"/>
    <w:rsid w:val="00B85A36"/>
    <w:rsid w:val="00B85AAD"/>
    <w:rsid w:val="00B87E24"/>
    <w:rsid w:val="00B979C9"/>
    <w:rsid w:val="00BA4FD7"/>
    <w:rsid w:val="00BA563A"/>
    <w:rsid w:val="00BB54DC"/>
    <w:rsid w:val="00BB5D74"/>
    <w:rsid w:val="00BB754C"/>
    <w:rsid w:val="00BE04B2"/>
    <w:rsid w:val="00BE6F45"/>
    <w:rsid w:val="00BF4B53"/>
    <w:rsid w:val="00C03CAA"/>
    <w:rsid w:val="00C04884"/>
    <w:rsid w:val="00C17AF1"/>
    <w:rsid w:val="00C23C55"/>
    <w:rsid w:val="00C25071"/>
    <w:rsid w:val="00C26EAC"/>
    <w:rsid w:val="00C42776"/>
    <w:rsid w:val="00C46B36"/>
    <w:rsid w:val="00C51F07"/>
    <w:rsid w:val="00C52DC3"/>
    <w:rsid w:val="00C568FB"/>
    <w:rsid w:val="00C6087B"/>
    <w:rsid w:val="00C62E64"/>
    <w:rsid w:val="00C71496"/>
    <w:rsid w:val="00C75B59"/>
    <w:rsid w:val="00C95D22"/>
    <w:rsid w:val="00C968F2"/>
    <w:rsid w:val="00CA1186"/>
    <w:rsid w:val="00CA7F22"/>
    <w:rsid w:val="00CB25C0"/>
    <w:rsid w:val="00CB410C"/>
    <w:rsid w:val="00CB6159"/>
    <w:rsid w:val="00CC17AA"/>
    <w:rsid w:val="00CC1EE6"/>
    <w:rsid w:val="00CE1774"/>
    <w:rsid w:val="00CE6BD8"/>
    <w:rsid w:val="00CE7216"/>
    <w:rsid w:val="00D10EE5"/>
    <w:rsid w:val="00D1293A"/>
    <w:rsid w:val="00D20CFD"/>
    <w:rsid w:val="00D310A8"/>
    <w:rsid w:val="00D3238F"/>
    <w:rsid w:val="00D326B8"/>
    <w:rsid w:val="00D33537"/>
    <w:rsid w:val="00D42612"/>
    <w:rsid w:val="00D60772"/>
    <w:rsid w:val="00D655E6"/>
    <w:rsid w:val="00D8020E"/>
    <w:rsid w:val="00D90A1D"/>
    <w:rsid w:val="00D93121"/>
    <w:rsid w:val="00DA5132"/>
    <w:rsid w:val="00DE0C5F"/>
    <w:rsid w:val="00DE68F0"/>
    <w:rsid w:val="00DF3BBB"/>
    <w:rsid w:val="00DF74A3"/>
    <w:rsid w:val="00E03541"/>
    <w:rsid w:val="00E03565"/>
    <w:rsid w:val="00E1146B"/>
    <w:rsid w:val="00E175E2"/>
    <w:rsid w:val="00E21DCD"/>
    <w:rsid w:val="00E25A51"/>
    <w:rsid w:val="00E302F9"/>
    <w:rsid w:val="00E31C42"/>
    <w:rsid w:val="00E32D4D"/>
    <w:rsid w:val="00E4218B"/>
    <w:rsid w:val="00E433FD"/>
    <w:rsid w:val="00E4366F"/>
    <w:rsid w:val="00E454EC"/>
    <w:rsid w:val="00E54DE5"/>
    <w:rsid w:val="00E55AA7"/>
    <w:rsid w:val="00E62D8D"/>
    <w:rsid w:val="00E64484"/>
    <w:rsid w:val="00E674D6"/>
    <w:rsid w:val="00E7464B"/>
    <w:rsid w:val="00E8022A"/>
    <w:rsid w:val="00E8048C"/>
    <w:rsid w:val="00E91AB5"/>
    <w:rsid w:val="00E94341"/>
    <w:rsid w:val="00E97816"/>
    <w:rsid w:val="00E97C89"/>
    <w:rsid w:val="00EB07D6"/>
    <w:rsid w:val="00EB7221"/>
    <w:rsid w:val="00EC38B4"/>
    <w:rsid w:val="00EC41FB"/>
    <w:rsid w:val="00ED0247"/>
    <w:rsid w:val="00EE2999"/>
    <w:rsid w:val="00EE3F63"/>
    <w:rsid w:val="00EE54A4"/>
    <w:rsid w:val="00EE5C69"/>
    <w:rsid w:val="00EE7AD0"/>
    <w:rsid w:val="00EF12BB"/>
    <w:rsid w:val="00EF7D0C"/>
    <w:rsid w:val="00F40277"/>
    <w:rsid w:val="00F42F89"/>
    <w:rsid w:val="00F45571"/>
    <w:rsid w:val="00F67F31"/>
    <w:rsid w:val="00F72BAB"/>
    <w:rsid w:val="00F749D4"/>
    <w:rsid w:val="00F8294D"/>
    <w:rsid w:val="00F86B33"/>
    <w:rsid w:val="00F92769"/>
    <w:rsid w:val="00F92DED"/>
    <w:rsid w:val="00FA15E4"/>
    <w:rsid w:val="00FB5366"/>
    <w:rsid w:val="00FC7892"/>
    <w:rsid w:val="00FD37BD"/>
    <w:rsid w:val="00FD3E81"/>
    <w:rsid w:val="00FE01EB"/>
    <w:rsid w:val="00FE76F8"/>
    <w:rsid w:val="00FF2F2C"/>
    <w:rsid w:val="00FF34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F4F7F6"/>
  <w15:docId w15:val="{02B12E6F-BD85-45C1-9809-47F375C31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pPr>
        <w:ind w:right="-1179"/>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9BB"/>
    <w:pPr>
      <w:spacing w:after="200" w:line="264" w:lineRule="auto"/>
      <w:ind w:right="0"/>
      <w:jc w:val="both"/>
    </w:pPr>
    <w:rPr>
      <w:rFonts w:asciiTheme="minorHAnsi" w:eastAsia="Calibri" w:hAnsiTheme="minorHAnsi"/>
      <w:noProof/>
      <w:kern w:val="17"/>
      <w:sz w:val="19"/>
      <w:szCs w:val="19"/>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67A8"/>
    <w:pPr>
      <w:tabs>
        <w:tab w:val="center" w:pos="4536"/>
        <w:tab w:val="right" w:pos="9072"/>
      </w:tabs>
    </w:pPr>
  </w:style>
  <w:style w:type="character" w:customStyle="1" w:styleId="HeaderChar">
    <w:name w:val="Header Char"/>
    <w:link w:val="Header"/>
    <w:uiPriority w:val="99"/>
    <w:rsid w:val="000D67A8"/>
    <w:rPr>
      <w:sz w:val="24"/>
      <w:szCs w:val="24"/>
      <w:lang w:eastAsia="en-US"/>
    </w:rPr>
  </w:style>
  <w:style w:type="paragraph" w:styleId="Footer">
    <w:name w:val="footer"/>
    <w:basedOn w:val="Normal"/>
    <w:link w:val="FooterChar"/>
    <w:uiPriority w:val="99"/>
    <w:unhideWhenUsed/>
    <w:rsid w:val="000D67A8"/>
    <w:pPr>
      <w:tabs>
        <w:tab w:val="center" w:pos="4536"/>
        <w:tab w:val="right" w:pos="9072"/>
      </w:tabs>
    </w:pPr>
  </w:style>
  <w:style w:type="character" w:customStyle="1" w:styleId="FooterChar">
    <w:name w:val="Footer Char"/>
    <w:link w:val="Footer"/>
    <w:uiPriority w:val="99"/>
    <w:rsid w:val="000D67A8"/>
    <w:rPr>
      <w:sz w:val="24"/>
      <w:szCs w:val="24"/>
      <w:lang w:eastAsia="en-US"/>
    </w:rPr>
  </w:style>
  <w:style w:type="paragraph" w:customStyle="1" w:styleId="UNOPSHeading2">
    <w:name w:val="UNOPS Heading 2"/>
    <w:basedOn w:val="Normal"/>
    <w:rsid w:val="000D67A8"/>
    <w:pPr>
      <w:spacing w:before="200" w:after="100"/>
      <w:outlineLvl w:val="1"/>
    </w:pPr>
    <w:rPr>
      <w:rFonts w:ascii="Arial" w:hAnsi="Arial"/>
      <w:b/>
      <w:kern w:val="22"/>
      <w:lang w:val="en-US"/>
    </w:rPr>
  </w:style>
  <w:style w:type="character" w:styleId="Emphasis">
    <w:name w:val="Emphasis"/>
    <w:aliases w:val="Heading"/>
    <w:uiPriority w:val="1"/>
    <w:rsid w:val="000D67A8"/>
    <w:rPr>
      <w:rFonts w:ascii="Arial" w:hAnsi="Arial"/>
      <w:b/>
      <w:iCs/>
      <w:sz w:val="28"/>
    </w:rPr>
  </w:style>
  <w:style w:type="paragraph" w:styleId="ListParagraph">
    <w:name w:val="List Paragraph"/>
    <w:basedOn w:val="Normal"/>
    <w:uiPriority w:val="34"/>
    <w:qFormat/>
    <w:rsid w:val="00D93121"/>
    <w:pPr>
      <w:ind w:left="720"/>
      <w:contextualSpacing/>
    </w:pPr>
  </w:style>
  <w:style w:type="character" w:styleId="Hyperlink">
    <w:name w:val="Hyperlink"/>
    <w:uiPriority w:val="99"/>
    <w:unhideWhenUsed/>
    <w:rsid w:val="00D93121"/>
    <w:rPr>
      <w:color w:val="0000FF"/>
      <w:u w:val="single"/>
    </w:rPr>
  </w:style>
  <w:style w:type="paragraph" w:styleId="CommentText">
    <w:name w:val="annotation text"/>
    <w:basedOn w:val="Normal"/>
    <w:link w:val="CommentTextChar"/>
    <w:uiPriority w:val="99"/>
    <w:unhideWhenUsed/>
    <w:rsid w:val="00CE1774"/>
    <w:pPr>
      <w:spacing w:line="276" w:lineRule="auto"/>
    </w:pPr>
    <w:rPr>
      <w:rFonts w:ascii="Calibri" w:hAnsi="Calibri"/>
      <w:sz w:val="20"/>
      <w:szCs w:val="20"/>
      <w:lang w:val="en-US"/>
    </w:rPr>
  </w:style>
  <w:style w:type="character" w:customStyle="1" w:styleId="CommentTextChar">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bCs/>
    </w:rPr>
  </w:style>
  <w:style w:type="paragraph" w:styleId="BalloonText">
    <w:name w:val="Balloon Text"/>
    <w:basedOn w:val="Normal"/>
    <w:link w:val="BalloonTextChar"/>
    <w:uiPriority w:val="99"/>
    <w:semiHidden/>
    <w:unhideWhenUsed/>
    <w:rsid w:val="00FE76F8"/>
    <w:rPr>
      <w:rFonts w:ascii="Tahoma" w:hAnsi="Tahoma" w:cs="Tahoma"/>
      <w:sz w:val="16"/>
      <w:szCs w:val="16"/>
    </w:rPr>
  </w:style>
  <w:style w:type="character" w:customStyle="1" w:styleId="BalloonTextChar">
    <w:name w:val="Balloon Text Char"/>
    <w:basedOn w:val="DefaultParagraphFont"/>
    <w:link w:val="BalloonText"/>
    <w:uiPriority w:val="99"/>
    <w:semiHidden/>
    <w:rsid w:val="00FE76F8"/>
    <w:rPr>
      <w:rFonts w:ascii="Tahoma" w:hAnsi="Tahoma" w:cs="Tahoma"/>
      <w:sz w:val="16"/>
      <w:szCs w:val="16"/>
      <w:lang w:val="en-GB"/>
    </w:rPr>
  </w:style>
  <w:style w:type="paragraph" w:styleId="NoSpacing">
    <w:name w:val="No Spacing"/>
    <w:link w:val="NoSpacingChar"/>
    <w:uiPriority w:val="1"/>
    <w:rsid w:val="002D65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D65C7"/>
    <w:rPr>
      <w:rFonts w:asciiTheme="minorHAnsi" w:eastAsiaTheme="minorEastAsia" w:hAnsiTheme="minorHAnsi" w:cstheme="minorBidi"/>
      <w:sz w:val="22"/>
      <w:szCs w:val="22"/>
    </w:rPr>
  </w:style>
  <w:style w:type="paragraph" w:customStyle="1" w:styleId="Naslovi">
    <w:name w:val="Naslovi"/>
    <w:basedOn w:val="NormalWeb"/>
    <w:link w:val="NasloviChar"/>
    <w:qFormat/>
    <w:rsid w:val="006D29BB"/>
    <w:pPr>
      <w:shd w:val="clear" w:color="auto" w:fill="FFFFFF"/>
      <w:spacing w:line="240" w:lineRule="auto"/>
      <w:jc w:val="left"/>
    </w:pPr>
    <w:rPr>
      <w:rFonts w:ascii="Corbel" w:eastAsia="Times New Roman" w:hAnsi="Corbel" w:cs="Open Sans"/>
      <w:color w:val="2644A6"/>
      <w:sz w:val="31"/>
      <w:szCs w:val="31"/>
      <w:lang w:val="en-GB" w:eastAsia="en-GB"/>
    </w:rPr>
  </w:style>
  <w:style w:type="paragraph" w:customStyle="1" w:styleId="Podnaslovi">
    <w:name w:val="Podnaslovi"/>
    <w:basedOn w:val="Normal"/>
    <w:link w:val="PodnasloviChar"/>
    <w:qFormat/>
    <w:rsid w:val="006D29BB"/>
    <w:pPr>
      <w:shd w:val="clear" w:color="auto" w:fill="FFFFFF"/>
      <w:spacing w:line="240" w:lineRule="auto"/>
    </w:pPr>
    <w:rPr>
      <w:rFonts w:ascii="Corbel" w:eastAsia="Times New Roman" w:hAnsi="Corbel" w:cs="Open Sans"/>
      <w:color w:val="80858E"/>
      <w:sz w:val="27"/>
      <w:szCs w:val="27"/>
      <w:lang w:val="en-GB" w:eastAsia="en-GB"/>
    </w:rPr>
  </w:style>
  <w:style w:type="character" w:customStyle="1" w:styleId="NasloviChar">
    <w:name w:val="Naslovi Char"/>
    <w:basedOn w:val="DefaultParagraphFont"/>
    <w:link w:val="Naslovi"/>
    <w:rsid w:val="006D29BB"/>
    <w:rPr>
      <w:rFonts w:ascii="Corbel" w:eastAsia="Times New Roman" w:hAnsi="Corbel" w:cs="Open Sans"/>
      <w:noProof/>
      <w:color w:val="2644A6"/>
      <w:kern w:val="17"/>
      <w:sz w:val="31"/>
      <w:szCs w:val="31"/>
      <w:shd w:val="clear" w:color="auto" w:fill="FFFFFF"/>
      <w:lang w:val="en-GB" w:eastAsia="en-GB"/>
    </w:rPr>
  </w:style>
  <w:style w:type="character" w:customStyle="1" w:styleId="PodnasloviChar">
    <w:name w:val="Podnaslovi Char"/>
    <w:basedOn w:val="DefaultParagraphFont"/>
    <w:link w:val="Podnaslovi"/>
    <w:rsid w:val="006D29BB"/>
    <w:rPr>
      <w:rFonts w:ascii="Corbel" w:eastAsia="Times New Roman" w:hAnsi="Corbel" w:cs="Open Sans"/>
      <w:noProof/>
      <w:color w:val="80858E"/>
      <w:kern w:val="17"/>
      <w:sz w:val="27"/>
      <w:szCs w:val="27"/>
      <w:shd w:val="clear" w:color="auto" w:fill="FFFFFF"/>
      <w:lang w:val="en-GB" w:eastAsia="en-GB"/>
    </w:rPr>
  </w:style>
  <w:style w:type="paragraph" w:styleId="NormalWeb">
    <w:name w:val="Normal (Web)"/>
    <w:basedOn w:val="Normal"/>
    <w:uiPriority w:val="99"/>
    <w:semiHidden/>
    <w:unhideWhenUsed/>
    <w:rsid w:val="00D1293A"/>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D1293A"/>
    <w:rPr>
      <w:color w:val="808080"/>
      <w:shd w:val="clear" w:color="auto" w:fill="E6E6E6"/>
    </w:rPr>
  </w:style>
  <w:style w:type="paragraph" w:customStyle="1" w:styleId="Default">
    <w:name w:val="Default"/>
    <w:rsid w:val="009D5FA4"/>
    <w:pPr>
      <w:autoSpaceDE w:val="0"/>
      <w:autoSpaceDN w:val="0"/>
      <w:adjustRightInd w:val="0"/>
      <w:ind w:right="0"/>
    </w:pPr>
    <w:rPr>
      <w:rFonts w:ascii="Arial" w:hAnsi="Arial" w:cs="Arial"/>
      <w:color w:val="000000"/>
      <w:sz w:val="24"/>
      <w:szCs w:val="24"/>
      <w:lang w:val="en-GB"/>
    </w:rPr>
  </w:style>
  <w:style w:type="character" w:styleId="FootnoteReference">
    <w:name w:val="footnote reference"/>
    <w:aliases w:val="16 Point,Superscript 6 Point,BVI fnr,ftref,nota pié di pagina,Footnote symbol,Footnote reference number,Times 10 Point,Exposant 3 Point,EN Footnote Reference,note TESI,Footnote Reference Char Char Char,Footnotes ref,Footnotes refss,Re"/>
    <w:basedOn w:val="DefaultParagraphFont"/>
    <w:link w:val="Ref"/>
    <w:uiPriority w:val="99"/>
    <w:qFormat/>
    <w:rsid w:val="003C0F3E"/>
  </w:style>
  <w:style w:type="paragraph" w:styleId="FootnoteText">
    <w:name w:val="footnote text"/>
    <w:aliases w:val="single space,ft,FOOTNOTES,fn,Footnote Text Char Char Char,Footnote Text Char Char,Footnote Text Char1,single space Char,ft Char,- OP,Fußnote,Podrozdział,Fußnotentextf,stile 1,Footnote,Footnote1,Footnote2,Footnote3,Footnote4,footnote text,f"/>
    <w:basedOn w:val="Normal"/>
    <w:link w:val="FootnoteTextChar"/>
    <w:uiPriority w:val="99"/>
    <w:unhideWhenUsed/>
    <w:qFormat/>
    <w:rsid w:val="003C0F3E"/>
    <w:pPr>
      <w:spacing w:after="0" w:line="240" w:lineRule="auto"/>
      <w:jc w:val="left"/>
    </w:pPr>
    <w:rPr>
      <w:rFonts w:ascii="Calibri" w:hAnsi="Calibri"/>
      <w:noProof w:val="0"/>
      <w:kern w:val="0"/>
      <w:sz w:val="20"/>
      <w:szCs w:val="20"/>
      <w:lang w:val="en-GB"/>
    </w:rPr>
  </w:style>
  <w:style w:type="character" w:customStyle="1" w:styleId="FootnoteTextChar">
    <w:name w:val="Footnote Text Char"/>
    <w:aliases w:val="single space Char1,ft Char1,FOOTNOTES Char,fn Char,Footnote Text Char Char Char Char,Footnote Text Char Char Char1,Footnote Text Char1 Char,single space Char Char,ft Char Char,- OP Char,Fußnote Char,Podrozdział Char,Fußnotentextf Char"/>
    <w:basedOn w:val="DefaultParagraphFont"/>
    <w:link w:val="FootnoteText"/>
    <w:uiPriority w:val="99"/>
    <w:rsid w:val="003C0F3E"/>
    <w:rPr>
      <w:rFonts w:ascii="Calibri" w:eastAsia="Calibri" w:hAnsi="Calibri"/>
      <w:lang w:val="en-GB"/>
    </w:rPr>
  </w:style>
  <w:style w:type="paragraph" w:customStyle="1" w:styleId="Ref">
    <w:name w:val="Ref"/>
    <w:aliases w:val="Footnotes refs"/>
    <w:basedOn w:val="Normal"/>
    <w:link w:val="FootnoteReference"/>
    <w:uiPriority w:val="99"/>
    <w:qFormat/>
    <w:rsid w:val="003C0F3E"/>
    <w:pPr>
      <w:spacing w:after="160" w:line="240" w:lineRule="exact"/>
      <w:jc w:val="left"/>
    </w:pPr>
    <w:rPr>
      <w:rFonts w:ascii="Cambria" w:eastAsia="MS Mincho" w:hAnsi="Cambria"/>
      <w:noProof w:val="0"/>
      <w:kern w:val="0"/>
      <w:sz w:val="20"/>
      <w:szCs w:val="20"/>
      <w:lang w:val="en-US"/>
    </w:rPr>
  </w:style>
  <w:style w:type="table" w:customStyle="1" w:styleId="GridTable1Light-Accent11">
    <w:name w:val="Grid Table 1 Light - Accent 11"/>
    <w:basedOn w:val="TableNormal"/>
    <w:next w:val="GridTable1Light-Accent1"/>
    <w:uiPriority w:val="46"/>
    <w:rsid w:val="00707E30"/>
    <w:pPr>
      <w:ind w:right="0"/>
    </w:pPr>
    <w:rPr>
      <w:rFonts w:ascii="Calibri" w:eastAsia="Calibri" w:hAnsi="Calibri"/>
      <w:sz w:val="22"/>
      <w:szCs w:val="22"/>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707E3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11">
    <w:name w:val="Grid Table 1 Light - Accent 111"/>
    <w:basedOn w:val="TableNormal"/>
    <w:uiPriority w:val="46"/>
    <w:rsid w:val="004725FB"/>
    <w:pPr>
      <w:ind w:right="0"/>
    </w:pPr>
    <w:rPr>
      <w:rFonts w:ascii="Calibri" w:eastAsia="Calibri" w:hAnsi="Calibri"/>
      <w:sz w:val="22"/>
      <w:szCs w:val="22"/>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B848EF"/>
    <w:rPr>
      <w:sz w:val="16"/>
      <w:szCs w:val="16"/>
    </w:rPr>
  </w:style>
  <w:style w:type="paragraph" w:styleId="CommentSubject">
    <w:name w:val="annotation subject"/>
    <w:basedOn w:val="CommentText"/>
    <w:next w:val="CommentText"/>
    <w:link w:val="CommentSubjectChar"/>
    <w:uiPriority w:val="99"/>
    <w:semiHidden/>
    <w:unhideWhenUsed/>
    <w:rsid w:val="00B848EF"/>
    <w:pPr>
      <w:spacing w:line="240" w:lineRule="auto"/>
    </w:pPr>
    <w:rPr>
      <w:rFonts w:asciiTheme="minorHAnsi" w:hAnsiTheme="minorHAnsi"/>
      <w:b/>
      <w:bCs/>
      <w:lang w:val="sr-Latn-RS"/>
    </w:rPr>
  </w:style>
  <w:style w:type="character" w:customStyle="1" w:styleId="CommentSubjectChar">
    <w:name w:val="Comment Subject Char"/>
    <w:basedOn w:val="CommentTextChar"/>
    <w:link w:val="CommentSubject"/>
    <w:uiPriority w:val="99"/>
    <w:semiHidden/>
    <w:rsid w:val="00B848EF"/>
    <w:rPr>
      <w:rFonts w:asciiTheme="minorHAnsi" w:eastAsia="Calibri" w:hAnsiTheme="minorHAnsi"/>
      <w:b/>
      <w:bCs/>
      <w:noProof/>
      <w:kern w:val="17"/>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89731">
      <w:bodyDiv w:val="1"/>
      <w:marLeft w:val="0"/>
      <w:marRight w:val="0"/>
      <w:marTop w:val="0"/>
      <w:marBottom w:val="0"/>
      <w:divBdr>
        <w:top w:val="none" w:sz="0" w:space="0" w:color="auto"/>
        <w:left w:val="none" w:sz="0" w:space="0" w:color="auto"/>
        <w:bottom w:val="none" w:sz="0" w:space="0" w:color="auto"/>
        <w:right w:val="none" w:sz="0" w:space="0" w:color="auto"/>
      </w:divBdr>
    </w:div>
    <w:div w:id="213665897">
      <w:bodyDiv w:val="1"/>
      <w:marLeft w:val="0"/>
      <w:marRight w:val="0"/>
      <w:marTop w:val="0"/>
      <w:marBottom w:val="0"/>
      <w:divBdr>
        <w:top w:val="none" w:sz="0" w:space="0" w:color="auto"/>
        <w:left w:val="none" w:sz="0" w:space="0" w:color="auto"/>
        <w:bottom w:val="none" w:sz="0" w:space="0" w:color="auto"/>
        <w:right w:val="none" w:sz="0" w:space="0" w:color="auto"/>
      </w:divBdr>
      <w:divsChild>
        <w:div w:id="1397051117">
          <w:marLeft w:val="0"/>
          <w:marRight w:val="0"/>
          <w:marTop w:val="0"/>
          <w:marBottom w:val="0"/>
          <w:divBdr>
            <w:top w:val="none" w:sz="0" w:space="0" w:color="auto"/>
            <w:left w:val="none" w:sz="0" w:space="0" w:color="auto"/>
            <w:bottom w:val="none" w:sz="0" w:space="0" w:color="auto"/>
            <w:right w:val="none" w:sz="0" w:space="0" w:color="auto"/>
          </w:divBdr>
        </w:div>
      </w:divsChild>
    </w:div>
    <w:div w:id="307243240">
      <w:bodyDiv w:val="1"/>
      <w:marLeft w:val="0"/>
      <w:marRight w:val="0"/>
      <w:marTop w:val="0"/>
      <w:marBottom w:val="0"/>
      <w:divBdr>
        <w:top w:val="none" w:sz="0" w:space="0" w:color="auto"/>
        <w:left w:val="none" w:sz="0" w:space="0" w:color="auto"/>
        <w:bottom w:val="none" w:sz="0" w:space="0" w:color="auto"/>
        <w:right w:val="none" w:sz="0" w:space="0" w:color="auto"/>
      </w:divBdr>
    </w:div>
    <w:div w:id="362249449">
      <w:bodyDiv w:val="1"/>
      <w:marLeft w:val="0"/>
      <w:marRight w:val="0"/>
      <w:marTop w:val="0"/>
      <w:marBottom w:val="0"/>
      <w:divBdr>
        <w:top w:val="none" w:sz="0" w:space="0" w:color="auto"/>
        <w:left w:val="none" w:sz="0" w:space="0" w:color="auto"/>
        <w:bottom w:val="none" w:sz="0" w:space="0" w:color="auto"/>
        <w:right w:val="none" w:sz="0" w:space="0" w:color="auto"/>
      </w:divBdr>
    </w:div>
    <w:div w:id="440492780">
      <w:bodyDiv w:val="1"/>
      <w:marLeft w:val="0"/>
      <w:marRight w:val="0"/>
      <w:marTop w:val="0"/>
      <w:marBottom w:val="0"/>
      <w:divBdr>
        <w:top w:val="none" w:sz="0" w:space="0" w:color="auto"/>
        <w:left w:val="none" w:sz="0" w:space="0" w:color="auto"/>
        <w:bottom w:val="none" w:sz="0" w:space="0" w:color="auto"/>
        <w:right w:val="none" w:sz="0" w:space="0" w:color="auto"/>
      </w:divBdr>
    </w:div>
    <w:div w:id="472255719">
      <w:bodyDiv w:val="1"/>
      <w:marLeft w:val="0"/>
      <w:marRight w:val="0"/>
      <w:marTop w:val="0"/>
      <w:marBottom w:val="0"/>
      <w:divBdr>
        <w:top w:val="none" w:sz="0" w:space="0" w:color="auto"/>
        <w:left w:val="none" w:sz="0" w:space="0" w:color="auto"/>
        <w:bottom w:val="none" w:sz="0" w:space="0" w:color="auto"/>
        <w:right w:val="none" w:sz="0" w:space="0" w:color="auto"/>
      </w:divBdr>
    </w:div>
    <w:div w:id="537621178">
      <w:bodyDiv w:val="1"/>
      <w:marLeft w:val="0"/>
      <w:marRight w:val="0"/>
      <w:marTop w:val="0"/>
      <w:marBottom w:val="0"/>
      <w:divBdr>
        <w:top w:val="none" w:sz="0" w:space="0" w:color="auto"/>
        <w:left w:val="none" w:sz="0" w:space="0" w:color="auto"/>
        <w:bottom w:val="none" w:sz="0" w:space="0" w:color="auto"/>
        <w:right w:val="none" w:sz="0" w:space="0" w:color="auto"/>
      </w:divBdr>
    </w:div>
    <w:div w:id="746657578">
      <w:bodyDiv w:val="1"/>
      <w:marLeft w:val="0"/>
      <w:marRight w:val="0"/>
      <w:marTop w:val="0"/>
      <w:marBottom w:val="0"/>
      <w:divBdr>
        <w:top w:val="none" w:sz="0" w:space="0" w:color="auto"/>
        <w:left w:val="none" w:sz="0" w:space="0" w:color="auto"/>
        <w:bottom w:val="none" w:sz="0" w:space="0" w:color="auto"/>
        <w:right w:val="none" w:sz="0" w:space="0" w:color="auto"/>
      </w:divBdr>
    </w:div>
    <w:div w:id="1049915320">
      <w:bodyDiv w:val="1"/>
      <w:marLeft w:val="0"/>
      <w:marRight w:val="0"/>
      <w:marTop w:val="0"/>
      <w:marBottom w:val="0"/>
      <w:divBdr>
        <w:top w:val="none" w:sz="0" w:space="0" w:color="auto"/>
        <w:left w:val="none" w:sz="0" w:space="0" w:color="auto"/>
        <w:bottom w:val="none" w:sz="0" w:space="0" w:color="auto"/>
        <w:right w:val="none" w:sz="0" w:space="0" w:color="auto"/>
      </w:divBdr>
    </w:div>
    <w:div w:id="1156141153">
      <w:bodyDiv w:val="1"/>
      <w:marLeft w:val="0"/>
      <w:marRight w:val="0"/>
      <w:marTop w:val="0"/>
      <w:marBottom w:val="0"/>
      <w:divBdr>
        <w:top w:val="none" w:sz="0" w:space="0" w:color="auto"/>
        <w:left w:val="none" w:sz="0" w:space="0" w:color="auto"/>
        <w:bottom w:val="none" w:sz="0" w:space="0" w:color="auto"/>
        <w:right w:val="none" w:sz="0" w:space="0" w:color="auto"/>
      </w:divBdr>
    </w:div>
    <w:div w:id="1285847310">
      <w:bodyDiv w:val="1"/>
      <w:marLeft w:val="0"/>
      <w:marRight w:val="0"/>
      <w:marTop w:val="0"/>
      <w:marBottom w:val="0"/>
      <w:divBdr>
        <w:top w:val="none" w:sz="0" w:space="0" w:color="auto"/>
        <w:left w:val="none" w:sz="0" w:space="0" w:color="auto"/>
        <w:bottom w:val="none" w:sz="0" w:space="0" w:color="auto"/>
        <w:right w:val="none" w:sz="0" w:space="0" w:color="auto"/>
      </w:divBdr>
    </w:div>
    <w:div w:id="1415279475">
      <w:bodyDiv w:val="1"/>
      <w:marLeft w:val="0"/>
      <w:marRight w:val="0"/>
      <w:marTop w:val="0"/>
      <w:marBottom w:val="0"/>
      <w:divBdr>
        <w:top w:val="none" w:sz="0" w:space="0" w:color="auto"/>
        <w:left w:val="none" w:sz="0" w:space="0" w:color="auto"/>
        <w:bottom w:val="none" w:sz="0" w:space="0" w:color="auto"/>
        <w:right w:val="none" w:sz="0" w:space="0" w:color="auto"/>
      </w:divBdr>
    </w:div>
    <w:div w:id="1436244662">
      <w:bodyDiv w:val="1"/>
      <w:marLeft w:val="0"/>
      <w:marRight w:val="0"/>
      <w:marTop w:val="0"/>
      <w:marBottom w:val="0"/>
      <w:divBdr>
        <w:top w:val="none" w:sz="0" w:space="0" w:color="auto"/>
        <w:left w:val="none" w:sz="0" w:space="0" w:color="auto"/>
        <w:bottom w:val="none" w:sz="0" w:space="0" w:color="auto"/>
        <w:right w:val="none" w:sz="0" w:space="0" w:color="auto"/>
      </w:divBdr>
    </w:div>
    <w:div w:id="1516532243">
      <w:bodyDiv w:val="1"/>
      <w:marLeft w:val="0"/>
      <w:marRight w:val="0"/>
      <w:marTop w:val="0"/>
      <w:marBottom w:val="0"/>
      <w:divBdr>
        <w:top w:val="none" w:sz="0" w:space="0" w:color="auto"/>
        <w:left w:val="none" w:sz="0" w:space="0" w:color="auto"/>
        <w:bottom w:val="none" w:sz="0" w:space="0" w:color="auto"/>
        <w:right w:val="none" w:sz="0" w:space="0" w:color="auto"/>
      </w:divBdr>
    </w:div>
    <w:div w:id="1625188177">
      <w:bodyDiv w:val="1"/>
      <w:marLeft w:val="0"/>
      <w:marRight w:val="0"/>
      <w:marTop w:val="0"/>
      <w:marBottom w:val="0"/>
      <w:divBdr>
        <w:top w:val="none" w:sz="0" w:space="0" w:color="auto"/>
        <w:left w:val="none" w:sz="0" w:space="0" w:color="auto"/>
        <w:bottom w:val="none" w:sz="0" w:space="0" w:color="auto"/>
        <w:right w:val="none" w:sz="0" w:space="0" w:color="auto"/>
      </w:divBdr>
    </w:div>
    <w:div w:id="184354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tanja@unop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ti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Latn-RS"/>
              <a:t>Gender statistics </a:t>
            </a:r>
            <a:endParaRPr lang="en-GB"/>
          </a:p>
        </c:rich>
      </c:tx>
      <c:layout>
        <c:manualLayout>
          <c:xMode val="edge"/>
          <c:yMode val="edge"/>
          <c:x val="0.32728588030973743"/>
          <c:y val="4.1044645538710643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4CC7-43A2-AE7B-E6E0EFA0F988}"/>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4CC7-43A2-AE7B-E6E0EFA0F988}"/>
              </c:ext>
            </c:extLst>
          </c:dPt>
          <c:dLbls>
            <c:dLbl>
              <c:idx val="0"/>
              <c:tx>
                <c:rich>
                  <a:bodyPr/>
                  <a:lstStyle/>
                  <a:p>
                    <a:fld id="{787FA469-4263-4FA7-BA96-7E99B3760C9F}" type="CATEGORYNAME">
                      <a:rPr lang="en-US"/>
                      <a:pPr/>
                      <a:t>[CATEGORY NAME]</a:t>
                    </a:fld>
                    <a:r>
                      <a:rPr lang="en-US" baseline="0"/>
                      <a:t>, </a:t>
                    </a:r>
                    <a:fld id="{3C3181E5-0225-4E39-9AAE-28D92943BCEC}" type="VALUE">
                      <a:rPr lang="en-US" baseline="0"/>
                      <a:pPr/>
                      <a:t>[VALUE]</a:t>
                    </a:fld>
                    <a:r>
                      <a:rPr lang="en-US" baseline="0"/>
                      <a:t>, </a:t>
                    </a:r>
                  </a:p>
                </c:rich>
              </c:tx>
              <c:dLblPos val="ct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4CC7-43A2-AE7B-E6E0EFA0F988}"/>
                </c:ext>
                <c:ext xmlns:c15="http://schemas.microsoft.com/office/drawing/2012/chart" uri="{CE6537A1-D6FC-4f65-9D91-7224C49458BB}">
                  <c15:dlblFieldTable/>
                  <c15:showDataLabelsRange val="0"/>
                </c:ext>
              </c:extLst>
            </c:dLbl>
            <c:dLbl>
              <c:idx val="1"/>
              <c:tx>
                <c:rich>
                  <a:bodyPr/>
                  <a:lstStyle/>
                  <a:p>
                    <a:fld id="{1A9B8E76-85A5-44C0-B068-FF1774B65034}" type="CATEGORYNAME">
                      <a:rPr lang="en-US"/>
                      <a:pPr/>
                      <a:t>[CATEGORY NAME]</a:t>
                    </a:fld>
                    <a:r>
                      <a:rPr lang="en-US" baseline="0"/>
                      <a:t>, </a:t>
                    </a:r>
                    <a:fld id="{DB819ED7-B3AE-450C-8A89-95D270F0CDCC}" type="VALUE">
                      <a:rPr lang="en-US" baseline="0"/>
                      <a:pPr/>
                      <a:t>[VALUE]</a:t>
                    </a:fld>
                    <a:endParaRPr lang="en-US" baseline="0"/>
                  </a:p>
                </c:rich>
              </c:tx>
              <c:dLblPos val="ct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CC7-43A2-AE7B-E6E0EFA0F988}"/>
                </c:ext>
                <c:ext xmlns:c15="http://schemas.microsoft.com/office/drawing/2012/chart" uri="{CE6537A1-D6FC-4f65-9D91-7224C49458BB}">
                  <c15:dlblFieldTable/>
                  <c15:showDataLabelsRange val="0"/>
                </c:ext>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1"/>
            <c:showCatName val="1"/>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Sheet1!$N$3:$O$3</c:f>
              <c:strCache>
                <c:ptCount val="2"/>
                <c:pt idx="0">
                  <c:v>Female</c:v>
                </c:pt>
                <c:pt idx="1">
                  <c:v>Male</c:v>
                </c:pt>
              </c:strCache>
            </c:strRef>
          </c:cat>
          <c:val>
            <c:numRef>
              <c:f>Sheet1!$N$4:$O$4</c:f>
              <c:numCache>
                <c:formatCode>0%</c:formatCode>
                <c:ptCount val="2"/>
                <c:pt idx="0">
                  <c:v>0.30414746543778803</c:v>
                </c:pt>
                <c:pt idx="1">
                  <c:v>0.69585253456221197</c:v>
                </c:pt>
              </c:numCache>
            </c:numRef>
          </c:val>
          <c:extLst xmlns:c16r2="http://schemas.microsoft.com/office/drawing/2015/06/chart">
            <c:ext xmlns:c16="http://schemas.microsoft.com/office/drawing/2014/chart" uri="{C3380CC4-5D6E-409C-BE32-E72D297353CC}">
              <c16:uniqueId val="{00000004-4CC7-43A2-AE7B-E6E0EFA0F988}"/>
            </c:ext>
          </c:extLst>
        </c:ser>
        <c:dLbls>
          <c:dLblPos val="ctr"/>
          <c:showLegendKey val="0"/>
          <c:showVal val="0"/>
          <c:showCatName val="1"/>
          <c:showSerName val="0"/>
          <c:showPercent val="0"/>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GB"/>
              <a:t>Info Sessions Attenndance</a:t>
            </a:r>
          </a:p>
        </c:rich>
      </c:tx>
      <c:layout>
        <c:manualLayout>
          <c:xMode val="edge"/>
          <c:yMode val="edge"/>
          <c:x val="0.29081975218214001"/>
          <c:y val="2.7777942851483186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'Number of registrations for SME'!$B$26</c:f>
              <c:strCache>
                <c:ptCount val="1"/>
                <c:pt idx="0">
                  <c:v>Registered Attendees</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tx>
                <c:rich>
                  <a:bodyPr/>
                  <a:lstStyle/>
                  <a:p>
                    <a:r>
                      <a:rPr lang="en-US" baseline="0"/>
                      <a:t> </a:t>
                    </a:r>
                    <a:fld id="{D204DFD0-96B6-4E70-9688-7A5063015548}" type="VALUE">
                      <a:rPr lang="en-US" baseline="0"/>
                      <a:pPr/>
                      <a:t>[VALUE]</a:t>
                    </a:fld>
                    <a:endParaRPr lang="en-US" baseline="0"/>
                  </a:p>
                </c:rich>
              </c:tx>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0-18F9-4DA9-A34F-D6DBC8E33E88}"/>
                </c:ext>
                <c:ext xmlns:c15="http://schemas.microsoft.com/office/drawing/2012/chart" uri="{CE6537A1-D6FC-4f65-9D91-7224C49458BB}">
                  <c15:dlblFieldTable/>
                  <c15:showDataLabelsRange val="0"/>
                </c:ext>
              </c:extLst>
            </c:dLbl>
            <c:spPr>
              <a:solidFill>
                <a:sysClr val="windowText" lastClr="000000">
                  <a:lumMod val="65000"/>
                  <a:lumOff val="35000"/>
                  <a:alpha val="75000"/>
                </a:sysClr>
              </a:solidFill>
              <a:ln>
                <a:no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showLegendKey val="0"/>
            <c:showVal val="1"/>
            <c:showCatName val="1"/>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val>
            <c:numRef>
              <c:f>'Number of registrations for SME'!$B$27</c:f>
              <c:numCache>
                <c:formatCode>General</c:formatCode>
                <c:ptCount val="1"/>
                <c:pt idx="0">
                  <c:v>359</c:v>
                </c:pt>
              </c:numCache>
            </c:numRef>
          </c:val>
          <c:extLst xmlns:c16r2="http://schemas.microsoft.com/office/drawing/2015/06/chart">
            <c:ext xmlns:c16="http://schemas.microsoft.com/office/drawing/2014/chart" uri="{C3380CC4-5D6E-409C-BE32-E72D297353CC}">
              <c16:uniqueId val="{00000001-18F9-4DA9-A34F-D6DBC8E33E88}"/>
            </c:ext>
          </c:extLst>
        </c:ser>
        <c:ser>
          <c:idx val="1"/>
          <c:order val="1"/>
          <c:tx>
            <c:strRef>
              <c:f>'Number of registrations for SME'!$C$26</c:f>
              <c:strCache>
                <c:ptCount val="1"/>
                <c:pt idx="0">
                  <c:v>Attendees</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tx>
                <c:rich>
                  <a:bodyPr/>
                  <a:lstStyle/>
                  <a:p>
                    <a:r>
                      <a:rPr lang="en-US" baseline="0"/>
                      <a:t> </a:t>
                    </a:r>
                    <a:fld id="{2A585B8E-F115-4F2F-BB01-1C6F2301C4F0}" type="VALUE">
                      <a:rPr lang="en-US" baseline="0"/>
                      <a:pPr/>
                      <a:t>[VALUE]</a:t>
                    </a:fld>
                    <a:endParaRPr lang="en-US" baseline="0"/>
                  </a:p>
                </c:rich>
              </c:tx>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2-18F9-4DA9-A34F-D6DBC8E33E88}"/>
                </c:ext>
                <c:ext xmlns:c15="http://schemas.microsoft.com/office/drawing/2012/chart" uri="{CE6537A1-D6FC-4f65-9D91-7224C49458BB}">
                  <c15:dlblFieldTable/>
                  <c15:showDataLabelsRange val="0"/>
                </c:ext>
              </c:extLst>
            </c:dLbl>
            <c:spPr>
              <a:solidFill>
                <a:sysClr val="windowText" lastClr="000000">
                  <a:lumMod val="65000"/>
                  <a:lumOff val="35000"/>
                  <a:alpha val="75000"/>
                </a:sysClr>
              </a:solidFill>
              <a:ln>
                <a:no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showLegendKey val="0"/>
            <c:showVal val="1"/>
            <c:showCatName val="1"/>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val>
            <c:numRef>
              <c:f>'Number of registrations for SME'!$C$27</c:f>
              <c:numCache>
                <c:formatCode>General</c:formatCode>
                <c:ptCount val="1"/>
                <c:pt idx="0">
                  <c:v>651</c:v>
                </c:pt>
              </c:numCache>
            </c:numRef>
          </c:val>
          <c:extLst xmlns:c16r2="http://schemas.microsoft.com/office/drawing/2015/06/chart">
            <c:ext xmlns:c16="http://schemas.microsoft.com/office/drawing/2014/chart" uri="{C3380CC4-5D6E-409C-BE32-E72D297353CC}">
              <c16:uniqueId val="{00000003-18F9-4DA9-A34F-D6DBC8E33E88}"/>
            </c:ext>
          </c:extLst>
        </c:ser>
        <c:ser>
          <c:idx val="2"/>
          <c:order val="2"/>
          <c:tx>
            <c:strRef>
              <c:f>'Number of registrations for SME'!$D$26</c:f>
              <c:strCache>
                <c:ptCount val="1"/>
                <c:pt idx="0">
                  <c:v>Feedback Forms</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dLbls>
            <c:dLbl>
              <c:idx val="0"/>
              <c:tx>
                <c:rich>
                  <a:bodyPr/>
                  <a:lstStyle/>
                  <a:p>
                    <a:fld id="{8E998571-279B-4BB8-90A8-D69661037115}" type="VALUE">
                      <a:rPr lang="en-US" baseline="0"/>
                      <a:pPr/>
                      <a:t>[VALUE]</a:t>
                    </a:fld>
                    <a:endParaRPr lang="en-US"/>
                  </a:p>
                </c:rich>
              </c:tx>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4-18F9-4DA9-A34F-D6DBC8E33E88}"/>
                </c:ext>
                <c:ext xmlns:c15="http://schemas.microsoft.com/office/drawing/2012/chart" uri="{CE6537A1-D6FC-4f65-9D91-7224C49458BB}">
                  <c15:dlblFieldTable/>
                  <c15:showDataLabelsRange val="0"/>
                </c:ext>
              </c:extLst>
            </c:dLbl>
            <c:spPr>
              <a:solidFill>
                <a:sysClr val="windowText" lastClr="000000">
                  <a:lumMod val="65000"/>
                  <a:lumOff val="35000"/>
                  <a:alpha val="75000"/>
                </a:sysClr>
              </a:solidFill>
              <a:ln>
                <a:no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showLegendKey val="0"/>
            <c:showVal val="1"/>
            <c:showCatName val="1"/>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val>
            <c:numRef>
              <c:f>'Number of registrations for SME'!$D$27</c:f>
              <c:numCache>
                <c:formatCode>General</c:formatCode>
                <c:ptCount val="1"/>
                <c:pt idx="0">
                  <c:v>451</c:v>
                </c:pt>
              </c:numCache>
            </c:numRef>
          </c:val>
          <c:extLst xmlns:c16r2="http://schemas.microsoft.com/office/drawing/2015/06/chart">
            <c:ext xmlns:c16="http://schemas.microsoft.com/office/drawing/2014/chart" uri="{C3380CC4-5D6E-409C-BE32-E72D297353CC}">
              <c16:uniqueId val="{00000005-18F9-4DA9-A34F-D6DBC8E33E88}"/>
            </c:ext>
          </c:extLst>
        </c:ser>
        <c:dLbls>
          <c:showLegendKey val="0"/>
          <c:showVal val="0"/>
          <c:showCatName val="0"/>
          <c:showSerName val="0"/>
          <c:showPercent val="0"/>
          <c:showBubbleSize val="0"/>
        </c:dLbls>
        <c:gapWidth val="65"/>
        <c:shape val="box"/>
        <c:axId val="469484864"/>
        <c:axId val="456762768"/>
        <c:axId val="0"/>
      </c:bar3DChart>
      <c:catAx>
        <c:axId val="46948486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456762768"/>
        <c:crosses val="autoZero"/>
        <c:auto val="1"/>
        <c:lblAlgn val="ctr"/>
        <c:lblOffset val="100"/>
        <c:noMultiLvlLbl val="0"/>
      </c:catAx>
      <c:valAx>
        <c:axId val="45676276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crossAx val="46948486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35386-8EF1-4CB1-B310-86BC28501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2642</Words>
  <Characters>15060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Radetic</dc:creator>
  <cp:lastModifiedBy>Olivera KOSTIC</cp:lastModifiedBy>
  <cp:revision>2</cp:revision>
  <cp:lastPrinted>2014-11-05T11:12:00Z</cp:lastPrinted>
  <dcterms:created xsi:type="dcterms:W3CDTF">2019-01-21T00:15:00Z</dcterms:created>
  <dcterms:modified xsi:type="dcterms:W3CDTF">2019-01-21T00:15:00Z</dcterms:modified>
</cp:coreProperties>
</file>